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A79A3" w14:textId="77777777" w:rsidR="004C5E58" w:rsidRDefault="002041F0" w:rsidP="004C5E58">
      <w:pPr>
        <w:spacing w:before="40" w:after="80" w:line="280" w:lineRule="atLeast"/>
        <w:jc w:val="both"/>
        <w:rPr>
          <w:rFonts w:cstheme="minorHAnsi"/>
          <w:b/>
        </w:rPr>
      </w:pPr>
      <w:r>
        <w:rPr>
          <w:rFonts w:cstheme="minorHAnsi"/>
          <w:b/>
          <w:sz w:val="32"/>
          <w:szCs w:val="32"/>
        </w:rPr>
        <w:t xml:space="preserve">2018 </w:t>
      </w:r>
      <w:r w:rsidR="004C5E58" w:rsidRPr="004C5E58">
        <w:rPr>
          <w:rFonts w:cstheme="minorHAnsi"/>
          <w:b/>
          <w:sz w:val="32"/>
          <w:szCs w:val="32"/>
        </w:rPr>
        <w:t>ASM Abstract Submission form</w:t>
      </w:r>
    </w:p>
    <w:p w14:paraId="2FA951A2" w14:textId="77777777" w:rsidR="00AD199F" w:rsidRDefault="004C5E58" w:rsidP="00672BE9">
      <w:pPr>
        <w:spacing w:before="40" w:after="0" w:line="360" w:lineRule="auto"/>
        <w:jc w:val="both"/>
      </w:pPr>
      <w:r w:rsidRPr="00AD199F">
        <w:rPr>
          <w:b/>
        </w:rPr>
        <w:t>All Raine Study researchers</w:t>
      </w:r>
      <w:r>
        <w:t xml:space="preserve"> are invited to submit an abstract to present their research findings at the Raine Study </w:t>
      </w:r>
      <w:r w:rsidR="00F50623">
        <w:t>A</w:t>
      </w:r>
      <w:r>
        <w:t xml:space="preserve">nnual </w:t>
      </w:r>
      <w:r w:rsidR="00F50623">
        <w:t>S</w:t>
      </w:r>
      <w:r>
        <w:t xml:space="preserve">cientific </w:t>
      </w:r>
      <w:r w:rsidR="00F50623">
        <w:t>M</w:t>
      </w:r>
      <w:r>
        <w:t>eeting</w:t>
      </w:r>
      <w:r w:rsidR="00881737">
        <w:t xml:space="preserve"> [8</w:t>
      </w:r>
      <w:r w:rsidR="00DC351D" w:rsidRPr="00DC351D">
        <w:t xml:space="preserve"> minute oral presentation followed by </w:t>
      </w:r>
      <w:r w:rsidR="00881737">
        <w:t>2</w:t>
      </w:r>
      <w:r w:rsidR="00DC351D" w:rsidRPr="00DC351D">
        <w:t xml:space="preserve"> mins of questions from the floor]</w:t>
      </w:r>
      <w:r>
        <w:t xml:space="preserve">. </w:t>
      </w:r>
    </w:p>
    <w:p w14:paraId="0DAD9184" w14:textId="77777777" w:rsidR="00AD199F" w:rsidRDefault="004C5E58" w:rsidP="00672BE9">
      <w:pPr>
        <w:spacing w:before="40" w:after="0" w:line="360" w:lineRule="auto"/>
        <w:jc w:val="both"/>
      </w:pPr>
      <w:r w:rsidRPr="00AD199F">
        <w:rPr>
          <w:b/>
        </w:rPr>
        <w:t>Early career researchers and PhD students</w:t>
      </w:r>
      <w:r>
        <w:t xml:space="preserve"> are encouraged to present on behalf of their </w:t>
      </w:r>
      <w:r w:rsidR="00881737">
        <w:t>Special Interest Groups</w:t>
      </w:r>
      <w:r>
        <w:t xml:space="preserve">. </w:t>
      </w:r>
      <w:r w:rsidR="00F42164">
        <w:t xml:space="preserve">The Raine Medical Research Foundation have kindly donated </w:t>
      </w:r>
      <w:r w:rsidR="00F42164" w:rsidRPr="002041F0">
        <w:rPr>
          <w:b/>
        </w:rPr>
        <w:t xml:space="preserve">two prizes </w:t>
      </w:r>
      <w:r w:rsidR="002041F0" w:rsidRPr="002041F0">
        <w:rPr>
          <w:b/>
        </w:rPr>
        <w:t xml:space="preserve">of </w:t>
      </w:r>
      <w:r w:rsidR="00F42164" w:rsidRPr="002041F0">
        <w:rPr>
          <w:b/>
        </w:rPr>
        <w:t>$750</w:t>
      </w:r>
      <w:r w:rsidR="002041F0">
        <w:rPr>
          <w:b/>
        </w:rPr>
        <w:t xml:space="preserve"> </w:t>
      </w:r>
      <w:r w:rsidR="002041F0" w:rsidRPr="002041F0">
        <w:rPr>
          <w:b/>
        </w:rPr>
        <w:t>each</w:t>
      </w:r>
      <w:r w:rsidR="00F42164">
        <w:t xml:space="preserve"> </w:t>
      </w:r>
      <w:r w:rsidR="00F42164" w:rsidRPr="002041F0">
        <w:rPr>
          <w:b/>
        </w:rPr>
        <w:t>for the best presentations</w:t>
      </w:r>
      <w:r w:rsidR="00F42164">
        <w:t xml:space="preserve"> by students and early career researchers. </w:t>
      </w:r>
      <w:r>
        <w:t xml:space="preserve"> </w:t>
      </w:r>
    </w:p>
    <w:p w14:paraId="56B42A60" w14:textId="77777777" w:rsidR="00AD199F" w:rsidRDefault="004C5E58" w:rsidP="00672BE9">
      <w:pPr>
        <w:spacing w:before="40" w:after="0" w:line="360" w:lineRule="auto"/>
        <w:jc w:val="both"/>
      </w:pPr>
      <w:r>
        <w:t>Please complete this form and r</w:t>
      </w:r>
      <w:r w:rsidR="00AD199F">
        <w:t>eturn to the Raine Study, attention: Aggie</w:t>
      </w:r>
      <w:r w:rsidR="00672BE9">
        <w:t xml:space="preserve"> </w:t>
      </w:r>
      <w:r w:rsidR="00AD199F">
        <w:t>Bouckley</w:t>
      </w:r>
    </w:p>
    <w:p w14:paraId="58CA9245" w14:textId="77777777" w:rsidR="00A024C9" w:rsidRPr="00D13E16" w:rsidRDefault="00AD199F" w:rsidP="00672BE9">
      <w:pPr>
        <w:spacing w:before="40" w:after="0" w:line="360" w:lineRule="auto"/>
        <w:jc w:val="both"/>
        <w:rPr>
          <w:rFonts w:cstheme="minorHAnsi"/>
        </w:rPr>
      </w:pPr>
      <w:r>
        <w:t xml:space="preserve">At </w:t>
      </w:r>
      <w:hyperlink r:id="rId6" w:history="1">
        <w:r w:rsidR="00672BE9" w:rsidRPr="0061053C">
          <w:rPr>
            <w:rStyle w:val="Hyperlink"/>
          </w:rPr>
          <w:t>raineadmin-SPH@uwa.edu.au</w:t>
        </w:r>
      </w:hyperlink>
      <w:r w:rsidR="00672BE9">
        <w:t xml:space="preserve"> </w:t>
      </w:r>
      <w:r w:rsidR="004C5E58">
        <w:t xml:space="preserve"> </w:t>
      </w:r>
      <w:r w:rsidR="004C5E58" w:rsidRPr="002041F0">
        <w:rPr>
          <w:b/>
        </w:rPr>
        <w:t xml:space="preserve">by </w:t>
      </w:r>
      <w:r w:rsidR="002041F0" w:rsidRPr="002041F0">
        <w:rPr>
          <w:b/>
        </w:rPr>
        <w:t>Friday 19</w:t>
      </w:r>
      <w:r w:rsidR="002041F0" w:rsidRPr="002041F0">
        <w:rPr>
          <w:b/>
          <w:vertAlign w:val="superscript"/>
        </w:rPr>
        <w:t>th</w:t>
      </w:r>
      <w:r w:rsidR="002041F0" w:rsidRPr="002041F0">
        <w:rPr>
          <w:b/>
        </w:rPr>
        <w:t xml:space="preserve"> October</w:t>
      </w:r>
      <w:r w:rsidR="004C5E58" w:rsidRPr="002041F0">
        <w:rPr>
          <w:b/>
        </w:rPr>
        <w:t xml:space="preserve"> 20</w:t>
      </w:r>
      <w:r w:rsidR="002041F0" w:rsidRPr="002041F0">
        <w:rPr>
          <w:b/>
        </w:rPr>
        <w:t>18</w:t>
      </w:r>
      <w:r w:rsidR="004C5E58">
        <w:t>.</w:t>
      </w:r>
    </w:p>
    <w:tbl>
      <w:tblPr>
        <w:tblStyle w:val="TableGrid"/>
        <w:tblW w:w="0" w:type="auto"/>
        <w:tblLook w:val="04A0" w:firstRow="1" w:lastRow="0" w:firstColumn="1" w:lastColumn="0" w:noHBand="0" w:noVBand="1"/>
      </w:tblPr>
      <w:tblGrid>
        <w:gridCol w:w="10194"/>
      </w:tblGrid>
      <w:tr w:rsidR="00AD199F" w:rsidRPr="00D13E16" w14:paraId="17B21B06" w14:textId="77777777" w:rsidTr="004C5E58">
        <w:tc>
          <w:tcPr>
            <w:tcW w:w="10194" w:type="dxa"/>
            <w:shd w:val="clear" w:color="auto" w:fill="D9D9D9" w:themeFill="background1" w:themeFillShade="D9"/>
          </w:tcPr>
          <w:p w14:paraId="6E5A4265" w14:textId="77777777" w:rsidR="00AD199F" w:rsidRPr="00D13E16" w:rsidRDefault="00AD199F" w:rsidP="00710AF0">
            <w:pPr>
              <w:spacing w:before="40" w:after="40"/>
              <w:rPr>
                <w:rFonts w:cstheme="minorHAnsi"/>
                <w:b/>
              </w:rPr>
            </w:pPr>
            <w:r>
              <w:rPr>
                <w:rFonts w:cstheme="minorHAnsi"/>
                <w:b/>
              </w:rPr>
              <w:t>Researcher Bio (2-3 sentences</w:t>
            </w:r>
            <w:r w:rsidR="00710AF0">
              <w:rPr>
                <w:rFonts w:cstheme="minorHAnsi"/>
                <w:b/>
              </w:rPr>
              <w:t xml:space="preserve"> – will </w:t>
            </w:r>
            <w:r>
              <w:rPr>
                <w:rFonts w:cstheme="minorHAnsi"/>
                <w:b/>
              </w:rPr>
              <w:t>be included on the</w:t>
            </w:r>
            <w:r w:rsidR="00710AF0">
              <w:rPr>
                <w:rFonts w:cstheme="minorHAnsi"/>
                <w:b/>
              </w:rPr>
              <w:t xml:space="preserve"> final</w:t>
            </w:r>
            <w:r>
              <w:rPr>
                <w:rFonts w:cstheme="minorHAnsi"/>
                <w:b/>
              </w:rPr>
              <w:t xml:space="preserve"> program)</w:t>
            </w:r>
          </w:p>
        </w:tc>
      </w:tr>
      <w:tr w:rsidR="00AD199F" w:rsidRPr="00D13E16" w14:paraId="0A61A0D7" w14:textId="77777777" w:rsidTr="00AD199F">
        <w:tc>
          <w:tcPr>
            <w:tcW w:w="10194" w:type="dxa"/>
            <w:shd w:val="clear" w:color="auto" w:fill="auto"/>
          </w:tcPr>
          <w:p w14:paraId="573ECDE4" w14:textId="697E435B" w:rsidR="00F20996" w:rsidRPr="009404C3" w:rsidRDefault="009404C3" w:rsidP="009404C3">
            <w:pPr>
              <w:rPr>
                <w:rFonts w:cstheme="minorHAnsi"/>
                <w:sz w:val="24"/>
                <w:szCs w:val="24"/>
              </w:rPr>
            </w:pPr>
            <w:r w:rsidRPr="009404C3">
              <w:rPr>
                <w:rFonts w:cstheme="minorHAnsi"/>
                <w:sz w:val="24"/>
                <w:szCs w:val="24"/>
              </w:rPr>
              <w:t xml:space="preserve">Mr. Jonathan Loh currently holds qualification of BSc (Physiotherapy) and has about 4 years of working experience as a physiotherapist in Singapore. He is currently </w:t>
            </w:r>
            <w:r w:rsidR="001536B9">
              <w:rPr>
                <w:rFonts w:cstheme="minorHAnsi"/>
                <w:sz w:val="24"/>
                <w:szCs w:val="24"/>
              </w:rPr>
              <w:t>completin</w:t>
            </w:r>
            <w:r w:rsidRPr="009404C3">
              <w:rPr>
                <w:rFonts w:cstheme="minorHAnsi"/>
                <w:sz w:val="24"/>
                <w:szCs w:val="24"/>
              </w:rPr>
              <w:t>g his post-graduate studies (Masters of Clinical P</w:t>
            </w:r>
            <w:r w:rsidR="001536B9">
              <w:rPr>
                <w:rFonts w:cstheme="minorHAnsi"/>
                <w:sz w:val="24"/>
                <w:szCs w:val="24"/>
              </w:rPr>
              <w:t xml:space="preserve">hysiotherapy - Musculoskeletal) at </w:t>
            </w:r>
            <w:r w:rsidR="001536B9" w:rsidRPr="001536B9">
              <w:rPr>
                <w:rFonts w:cstheme="minorHAnsi"/>
                <w:sz w:val="24"/>
                <w:szCs w:val="24"/>
              </w:rPr>
              <w:t>Curtin University</w:t>
            </w:r>
            <w:r w:rsidR="001536B9">
              <w:rPr>
                <w:rFonts w:cstheme="minorHAnsi"/>
                <w:sz w:val="24"/>
                <w:szCs w:val="24"/>
              </w:rPr>
              <w:t xml:space="preserve">. </w:t>
            </w:r>
            <w:r w:rsidRPr="009404C3">
              <w:rPr>
                <w:rFonts w:cstheme="minorHAnsi"/>
                <w:sz w:val="24"/>
                <w:szCs w:val="24"/>
              </w:rPr>
              <w:t>He has previously taken part in group research investigating the effects of dance therapy in children with cerebral palsy.</w:t>
            </w:r>
          </w:p>
          <w:p w14:paraId="0D01438E" w14:textId="7DC5D449" w:rsidR="009404C3" w:rsidRPr="009404C3" w:rsidRDefault="009404C3" w:rsidP="00EC70F4">
            <w:pPr>
              <w:rPr>
                <w:rFonts w:cstheme="minorHAnsi"/>
                <w:sz w:val="24"/>
                <w:szCs w:val="24"/>
              </w:rPr>
            </w:pPr>
          </w:p>
          <w:p w14:paraId="0A12B2CA" w14:textId="59780116" w:rsidR="00AD199F" w:rsidRPr="009404C3" w:rsidRDefault="009404C3" w:rsidP="00AD199F">
            <w:pPr>
              <w:spacing w:before="40" w:after="80"/>
              <w:rPr>
                <w:rFonts w:cstheme="minorHAnsi"/>
                <w:sz w:val="24"/>
                <w:szCs w:val="24"/>
              </w:rPr>
            </w:pPr>
            <w:r w:rsidRPr="009404C3">
              <w:rPr>
                <w:rFonts w:cstheme="minorHAnsi"/>
                <w:sz w:val="24"/>
                <w:szCs w:val="24"/>
              </w:rPr>
              <w:t xml:space="preserve">Ms Qing Ying Loh graduated with a </w:t>
            </w:r>
            <w:r>
              <w:rPr>
                <w:rFonts w:cstheme="minorHAnsi"/>
                <w:sz w:val="24"/>
                <w:szCs w:val="24"/>
              </w:rPr>
              <w:t>BSc Hons</w:t>
            </w:r>
            <w:r w:rsidRPr="009404C3">
              <w:rPr>
                <w:rFonts w:cstheme="minorHAnsi"/>
                <w:sz w:val="24"/>
                <w:szCs w:val="24"/>
              </w:rPr>
              <w:t xml:space="preserve"> </w:t>
            </w:r>
            <w:r>
              <w:rPr>
                <w:rFonts w:cstheme="minorHAnsi"/>
                <w:sz w:val="24"/>
                <w:szCs w:val="24"/>
              </w:rPr>
              <w:t>(</w:t>
            </w:r>
            <w:r w:rsidRPr="009404C3">
              <w:rPr>
                <w:rFonts w:cstheme="minorHAnsi"/>
                <w:sz w:val="24"/>
                <w:szCs w:val="24"/>
              </w:rPr>
              <w:t>Physiotherapy</w:t>
            </w:r>
            <w:r>
              <w:rPr>
                <w:rFonts w:cstheme="minorHAnsi"/>
                <w:sz w:val="24"/>
                <w:szCs w:val="24"/>
              </w:rPr>
              <w:t>)</w:t>
            </w:r>
            <w:r w:rsidRPr="009404C3">
              <w:rPr>
                <w:rFonts w:cstheme="minorHAnsi"/>
                <w:sz w:val="24"/>
                <w:szCs w:val="24"/>
              </w:rPr>
              <w:t>. She has about 4</w:t>
            </w:r>
            <w:r>
              <w:rPr>
                <w:rFonts w:cstheme="minorHAnsi"/>
                <w:sz w:val="24"/>
                <w:szCs w:val="24"/>
              </w:rPr>
              <w:t xml:space="preserve"> </w:t>
            </w:r>
            <w:r w:rsidRPr="009404C3">
              <w:rPr>
                <w:rFonts w:cstheme="minorHAnsi"/>
                <w:sz w:val="24"/>
                <w:szCs w:val="24"/>
              </w:rPr>
              <w:t>years of working experience as a physiotherapist in Singapore's restructure</w:t>
            </w:r>
            <w:r w:rsidR="001536B9">
              <w:rPr>
                <w:rFonts w:cstheme="minorHAnsi"/>
                <w:sz w:val="24"/>
                <w:szCs w:val="24"/>
              </w:rPr>
              <w:t>d hospital. She is currently completi</w:t>
            </w:r>
            <w:r w:rsidRPr="009404C3">
              <w:rPr>
                <w:rFonts w:cstheme="minorHAnsi"/>
                <w:sz w:val="24"/>
                <w:szCs w:val="24"/>
              </w:rPr>
              <w:t>ng her post-graduate studies (Masters of Clinical Physiotherapy - Musculoskeletal)</w:t>
            </w:r>
            <w:r w:rsidR="001536B9">
              <w:rPr>
                <w:rFonts w:cstheme="minorHAnsi"/>
                <w:sz w:val="24"/>
                <w:szCs w:val="24"/>
              </w:rPr>
              <w:t xml:space="preserve"> at </w:t>
            </w:r>
            <w:r>
              <w:rPr>
                <w:rFonts w:cstheme="minorHAnsi"/>
                <w:sz w:val="24"/>
                <w:szCs w:val="24"/>
              </w:rPr>
              <w:t>Curtin University.</w:t>
            </w:r>
            <w:r w:rsidRPr="009404C3">
              <w:rPr>
                <w:rFonts w:cstheme="minorHAnsi"/>
                <w:sz w:val="24"/>
                <w:szCs w:val="24"/>
              </w:rPr>
              <w:t xml:space="preserve"> </w:t>
            </w:r>
          </w:p>
        </w:tc>
      </w:tr>
      <w:tr w:rsidR="00AD199F" w:rsidRPr="00D13E16" w14:paraId="3E70AC90" w14:textId="77777777" w:rsidTr="004C5E58">
        <w:tc>
          <w:tcPr>
            <w:tcW w:w="10194" w:type="dxa"/>
            <w:shd w:val="clear" w:color="auto" w:fill="D9D9D9" w:themeFill="background1" w:themeFillShade="D9"/>
          </w:tcPr>
          <w:p w14:paraId="5E640715" w14:textId="77777777" w:rsidR="00AD199F" w:rsidRPr="00D13E16" w:rsidRDefault="00AD199F" w:rsidP="00AD199F">
            <w:pPr>
              <w:spacing w:before="40" w:after="40"/>
              <w:rPr>
                <w:rFonts w:cstheme="minorHAnsi"/>
              </w:rPr>
            </w:pPr>
            <w:r w:rsidRPr="00D13E16">
              <w:rPr>
                <w:rFonts w:cstheme="minorHAnsi"/>
                <w:b/>
              </w:rPr>
              <w:t xml:space="preserve">Title: </w:t>
            </w:r>
            <w:r w:rsidRPr="00D13E16">
              <w:rPr>
                <w:rFonts w:cstheme="minorHAnsi"/>
                <w:i/>
              </w:rPr>
              <w:t xml:space="preserve">Title of </w:t>
            </w:r>
            <w:r>
              <w:rPr>
                <w:rFonts w:cstheme="minorHAnsi"/>
                <w:i/>
              </w:rPr>
              <w:t>presentation</w:t>
            </w:r>
          </w:p>
        </w:tc>
      </w:tr>
      <w:tr w:rsidR="00AD199F" w:rsidRPr="00D13E16" w14:paraId="18183C35" w14:textId="77777777" w:rsidTr="000D59CE">
        <w:tc>
          <w:tcPr>
            <w:tcW w:w="10194" w:type="dxa"/>
            <w:shd w:val="clear" w:color="auto" w:fill="auto"/>
          </w:tcPr>
          <w:p w14:paraId="191A1159" w14:textId="07E4CD55" w:rsidR="00AD199F" w:rsidRPr="000D59CE" w:rsidRDefault="000D59CE" w:rsidP="00AD199F">
            <w:pPr>
              <w:spacing w:before="40" w:after="80"/>
              <w:rPr>
                <w:rFonts w:cstheme="minorHAnsi"/>
                <w:sz w:val="24"/>
                <w:szCs w:val="24"/>
              </w:rPr>
            </w:pPr>
            <w:permStart w:id="767502432" w:edGrp="everyone" w:colFirst="0" w:colLast="0"/>
            <w:r w:rsidRPr="000D59CE">
              <w:rPr>
                <w:rFonts w:cstheme="minorHAnsi"/>
                <w:sz w:val="24"/>
                <w:szCs w:val="24"/>
              </w:rPr>
              <w:t>Associations between musculoskeletal pain and moderate-to-vigorous physical activity and sitting time in middle-aged adults of the Raine Study cohort.</w:t>
            </w:r>
          </w:p>
        </w:tc>
      </w:tr>
      <w:permEnd w:id="767502432"/>
      <w:tr w:rsidR="00AD199F" w:rsidRPr="00D13E16" w14:paraId="148D3088" w14:textId="77777777" w:rsidTr="004C5E58">
        <w:tc>
          <w:tcPr>
            <w:tcW w:w="10194" w:type="dxa"/>
            <w:shd w:val="clear" w:color="auto" w:fill="D9D9D9" w:themeFill="background1" w:themeFillShade="D9"/>
          </w:tcPr>
          <w:p w14:paraId="74CA6B8F" w14:textId="77777777" w:rsidR="00AD199F" w:rsidRPr="00D13E16" w:rsidRDefault="00AD199F" w:rsidP="00AD199F">
            <w:pPr>
              <w:spacing w:before="40" w:after="40"/>
              <w:rPr>
                <w:rFonts w:cstheme="minorHAnsi"/>
              </w:rPr>
            </w:pPr>
            <w:r>
              <w:rPr>
                <w:rFonts w:cstheme="minorHAnsi"/>
                <w:b/>
              </w:rPr>
              <w:t xml:space="preserve">Speaker: </w:t>
            </w:r>
            <w:r w:rsidRPr="00D13E16">
              <w:rPr>
                <w:rFonts w:cstheme="minorHAnsi"/>
                <w:i/>
              </w:rPr>
              <w:t>Title, name, position, institution, address, telephone, email</w:t>
            </w:r>
          </w:p>
        </w:tc>
      </w:tr>
      <w:tr w:rsidR="00AD199F" w:rsidRPr="00D13E16" w14:paraId="0EC1F1CD" w14:textId="77777777" w:rsidTr="000D59CE">
        <w:tc>
          <w:tcPr>
            <w:tcW w:w="10194" w:type="dxa"/>
            <w:shd w:val="clear" w:color="auto" w:fill="auto"/>
          </w:tcPr>
          <w:p w14:paraId="078B9452" w14:textId="13C48875" w:rsidR="00AD199F" w:rsidRDefault="001536B9" w:rsidP="00AD199F">
            <w:pPr>
              <w:spacing w:before="40" w:after="80"/>
              <w:rPr>
                <w:rFonts w:cstheme="minorHAnsi"/>
              </w:rPr>
            </w:pPr>
            <w:permStart w:id="1851078915" w:edGrp="everyone" w:colFirst="0" w:colLast="0"/>
            <w:r>
              <w:rPr>
                <w:rFonts w:cstheme="minorHAnsi"/>
              </w:rPr>
              <w:t xml:space="preserve">Jonathan Loh, </w:t>
            </w:r>
            <w:r w:rsidRPr="001536B9">
              <w:rPr>
                <w:rFonts w:cstheme="minorHAnsi"/>
              </w:rPr>
              <w:t>Curtin University</w:t>
            </w:r>
            <w:r>
              <w:rPr>
                <w:rFonts w:cstheme="minorHAnsi"/>
              </w:rPr>
              <w:t xml:space="preserve"> k</w:t>
            </w:r>
            <w:bookmarkStart w:id="0" w:name="_GoBack"/>
            <w:bookmarkEnd w:id="0"/>
            <w:r>
              <w:rPr>
                <w:rFonts w:cstheme="minorHAnsi"/>
              </w:rPr>
              <w:t>.loh2@postgrad.</w:t>
            </w:r>
            <w:r w:rsidR="00AD116B">
              <w:rPr>
                <w:rFonts w:cstheme="minorHAnsi"/>
              </w:rPr>
              <w:t>curtin.</w:t>
            </w:r>
            <w:r>
              <w:rPr>
                <w:rFonts w:cstheme="minorHAnsi"/>
              </w:rPr>
              <w:t>edu.au</w:t>
            </w:r>
          </w:p>
          <w:p w14:paraId="10C5C923" w14:textId="7DF30EAB" w:rsidR="00AD199F" w:rsidRPr="00D13E16" w:rsidRDefault="001536B9" w:rsidP="00AD199F">
            <w:pPr>
              <w:spacing w:before="40" w:after="80"/>
              <w:rPr>
                <w:rFonts w:cstheme="minorHAnsi"/>
              </w:rPr>
            </w:pPr>
            <w:r w:rsidRPr="001536B9">
              <w:rPr>
                <w:rFonts w:cstheme="minorHAnsi"/>
              </w:rPr>
              <w:t>Qing Ying Loh</w:t>
            </w:r>
            <w:r>
              <w:rPr>
                <w:rFonts w:cstheme="minorHAnsi"/>
              </w:rPr>
              <w:t xml:space="preserve">, </w:t>
            </w:r>
            <w:r w:rsidRPr="001536B9">
              <w:rPr>
                <w:rFonts w:cstheme="minorHAnsi"/>
              </w:rPr>
              <w:t>Curtin University</w:t>
            </w:r>
            <w:r>
              <w:rPr>
                <w:rFonts w:cstheme="minorHAnsi"/>
              </w:rPr>
              <w:t xml:space="preserve"> qingying.loh@postgrad.edu.au</w:t>
            </w:r>
          </w:p>
        </w:tc>
      </w:tr>
      <w:permEnd w:id="1851078915"/>
      <w:tr w:rsidR="00AD199F" w:rsidRPr="00D13E16" w14:paraId="7E600737" w14:textId="77777777" w:rsidTr="004C5E58">
        <w:tc>
          <w:tcPr>
            <w:tcW w:w="10194" w:type="dxa"/>
            <w:shd w:val="clear" w:color="auto" w:fill="D9D9D9" w:themeFill="background1" w:themeFillShade="D9"/>
          </w:tcPr>
          <w:p w14:paraId="4165EDC9" w14:textId="77777777" w:rsidR="00AD199F" w:rsidRDefault="00AD199F" w:rsidP="00AD199F">
            <w:pPr>
              <w:spacing w:before="40" w:after="40"/>
              <w:rPr>
                <w:rFonts w:cstheme="minorHAnsi"/>
                <w:b/>
              </w:rPr>
            </w:pPr>
            <w:r>
              <w:rPr>
                <w:rFonts w:cstheme="minorHAnsi"/>
                <w:b/>
              </w:rPr>
              <w:t>Special Interest Group:</w:t>
            </w:r>
          </w:p>
        </w:tc>
      </w:tr>
      <w:tr w:rsidR="00AD199F" w:rsidRPr="00D13E16" w14:paraId="70874222" w14:textId="77777777" w:rsidTr="00215FC1">
        <w:tc>
          <w:tcPr>
            <w:tcW w:w="10194" w:type="dxa"/>
            <w:shd w:val="clear" w:color="auto" w:fill="auto"/>
          </w:tcPr>
          <w:p w14:paraId="4501C8F5" w14:textId="1E9A9E6E" w:rsidR="00AD199F" w:rsidRPr="00EC70F4" w:rsidRDefault="009404C3" w:rsidP="00AD199F">
            <w:pPr>
              <w:spacing w:before="40" w:after="40"/>
              <w:rPr>
                <w:rFonts w:cstheme="minorHAnsi"/>
                <w:b/>
              </w:rPr>
            </w:pPr>
            <w:r w:rsidRPr="00EC70F4">
              <w:rPr>
                <w:rFonts w:cstheme="minorHAnsi"/>
                <w:b/>
              </w:rPr>
              <w:t xml:space="preserve">Musculoskeletal </w:t>
            </w:r>
            <w:r w:rsidR="00FE0651" w:rsidRPr="00EC70F4">
              <w:rPr>
                <w:rFonts w:cstheme="minorHAnsi"/>
                <w:b/>
              </w:rPr>
              <w:t>SIG</w:t>
            </w:r>
            <w:r w:rsidRPr="00EC70F4">
              <w:rPr>
                <w:rFonts w:cstheme="minorHAnsi"/>
                <w:b/>
              </w:rPr>
              <w:t xml:space="preserve"> </w:t>
            </w:r>
          </w:p>
        </w:tc>
      </w:tr>
      <w:tr w:rsidR="00AD199F" w:rsidRPr="00D13E16" w14:paraId="103AF110" w14:textId="77777777" w:rsidTr="004C5E58">
        <w:tc>
          <w:tcPr>
            <w:tcW w:w="10194" w:type="dxa"/>
            <w:shd w:val="clear" w:color="auto" w:fill="D9D9D9" w:themeFill="background1" w:themeFillShade="D9"/>
          </w:tcPr>
          <w:p w14:paraId="1000F81C" w14:textId="77777777" w:rsidR="00AD199F" w:rsidRPr="00D13E16" w:rsidRDefault="00AD199F" w:rsidP="00AD199F">
            <w:pPr>
              <w:spacing w:before="40" w:after="40"/>
              <w:rPr>
                <w:rFonts w:cstheme="minorHAnsi"/>
              </w:rPr>
            </w:pPr>
            <w:r>
              <w:rPr>
                <w:rFonts w:cstheme="minorHAnsi"/>
                <w:b/>
              </w:rPr>
              <w:t xml:space="preserve">Co-investigators: </w:t>
            </w:r>
          </w:p>
        </w:tc>
      </w:tr>
      <w:tr w:rsidR="00AD199F" w:rsidRPr="00D13E16" w14:paraId="6B3B3DC6" w14:textId="77777777" w:rsidTr="004C5E58">
        <w:tc>
          <w:tcPr>
            <w:tcW w:w="10194" w:type="dxa"/>
          </w:tcPr>
          <w:p w14:paraId="12BE5AC1" w14:textId="083E0722" w:rsidR="00BA6F86" w:rsidRDefault="00BA6F86" w:rsidP="001536B9">
            <w:pPr>
              <w:rPr>
                <w:rFonts w:cstheme="minorHAnsi"/>
              </w:rPr>
            </w:pPr>
            <w:permStart w:id="1598976563" w:edGrp="everyone" w:colFirst="0" w:colLast="0"/>
            <w:r>
              <w:rPr>
                <w:rFonts w:cstheme="minorHAnsi"/>
              </w:rPr>
              <w:t>Dr Juliana Zabatiero</w:t>
            </w:r>
            <w:r w:rsidR="00F20996">
              <w:rPr>
                <w:rFonts w:cstheme="minorHAnsi"/>
              </w:rPr>
              <w:t xml:space="preserve">            </w:t>
            </w:r>
          </w:p>
          <w:p w14:paraId="6F21AF2A" w14:textId="2BAC50EB" w:rsidR="001536B9" w:rsidRDefault="001536B9" w:rsidP="001536B9">
            <w:pPr>
              <w:rPr>
                <w:rFonts w:cstheme="minorHAnsi"/>
              </w:rPr>
            </w:pPr>
            <w:r>
              <w:rPr>
                <w:rFonts w:cstheme="minorHAnsi"/>
              </w:rPr>
              <w:t>Prof Anne Smith</w:t>
            </w:r>
          </w:p>
          <w:p w14:paraId="13993B0E" w14:textId="1C7C7F05" w:rsidR="001536B9" w:rsidRPr="00F144D0" w:rsidRDefault="001536B9" w:rsidP="001536B9">
            <w:pPr>
              <w:spacing w:line="259" w:lineRule="auto"/>
              <w:rPr>
                <w:rFonts w:cstheme="minorHAnsi"/>
              </w:rPr>
            </w:pPr>
            <w:r w:rsidRPr="00F144D0">
              <w:rPr>
                <w:rFonts w:cstheme="minorHAnsi"/>
              </w:rPr>
              <w:t xml:space="preserve">Prof Leon Straker </w:t>
            </w:r>
          </w:p>
          <w:p w14:paraId="4EA456D4" w14:textId="77777777" w:rsidR="00AD199F" w:rsidRDefault="001536B9" w:rsidP="001536B9">
            <w:pPr>
              <w:spacing w:line="259" w:lineRule="auto"/>
              <w:rPr>
                <w:rFonts w:cstheme="minorHAnsi"/>
              </w:rPr>
            </w:pPr>
            <w:r w:rsidRPr="00F144D0">
              <w:rPr>
                <w:rFonts w:cstheme="minorHAnsi"/>
              </w:rPr>
              <w:t>Prof Peter O’Sullivan</w:t>
            </w:r>
          </w:p>
          <w:p w14:paraId="400DC494" w14:textId="17EE7DC7" w:rsidR="00F20996" w:rsidRPr="00D13E16" w:rsidRDefault="00F20996" w:rsidP="001536B9">
            <w:pPr>
              <w:spacing w:line="259" w:lineRule="auto"/>
              <w:rPr>
                <w:rFonts w:cstheme="minorHAnsi"/>
              </w:rPr>
            </w:pPr>
            <w:r>
              <w:rPr>
                <w:rFonts w:cstheme="minorHAnsi"/>
              </w:rPr>
              <w:t xml:space="preserve">Miss </w:t>
            </w:r>
            <w:proofErr w:type="spellStart"/>
            <w:r>
              <w:rPr>
                <w:rFonts w:cstheme="minorHAnsi"/>
              </w:rPr>
              <w:t>Shirlyn</w:t>
            </w:r>
            <w:proofErr w:type="spellEnd"/>
            <w:r>
              <w:rPr>
                <w:rFonts w:cstheme="minorHAnsi"/>
              </w:rPr>
              <w:t xml:space="preserve"> Sim</w:t>
            </w:r>
          </w:p>
        </w:tc>
      </w:tr>
      <w:permEnd w:id="1598976563"/>
      <w:tr w:rsidR="00AD199F" w:rsidRPr="00D13E16" w14:paraId="3FF6C77A" w14:textId="77777777" w:rsidTr="004C5E58">
        <w:tc>
          <w:tcPr>
            <w:tcW w:w="10194" w:type="dxa"/>
            <w:shd w:val="pct10" w:color="auto" w:fill="auto"/>
          </w:tcPr>
          <w:p w14:paraId="5ABDD73B" w14:textId="77777777" w:rsidR="00AD199F" w:rsidRPr="00D13E16" w:rsidRDefault="00AD199F" w:rsidP="00AD199F">
            <w:pPr>
              <w:spacing w:before="40" w:after="40"/>
              <w:rPr>
                <w:rFonts w:cstheme="minorHAnsi"/>
              </w:rPr>
            </w:pPr>
            <w:r>
              <w:rPr>
                <w:rFonts w:cstheme="minorHAnsi"/>
                <w:b/>
              </w:rPr>
              <w:t xml:space="preserve">Abstract: </w:t>
            </w:r>
            <w:r w:rsidRPr="00682D67">
              <w:rPr>
                <w:rFonts w:cstheme="minorHAnsi"/>
                <w:i/>
              </w:rPr>
              <w:t>Approximately 600 words</w:t>
            </w:r>
          </w:p>
        </w:tc>
      </w:tr>
      <w:tr w:rsidR="00AD199F" w:rsidRPr="00D13E16" w14:paraId="0ACDE4E3" w14:textId="77777777" w:rsidTr="004C5E58">
        <w:trPr>
          <w:trHeight w:val="379"/>
        </w:trPr>
        <w:tc>
          <w:tcPr>
            <w:tcW w:w="10194" w:type="dxa"/>
          </w:tcPr>
          <w:p w14:paraId="7322C372" w14:textId="5CE2ADBF" w:rsidR="001536B9" w:rsidRPr="00BE73E2" w:rsidRDefault="00AD199F" w:rsidP="001536B9">
            <w:pPr>
              <w:pStyle w:val="NoSpacing"/>
              <w:rPr>
                <w:lang w:eastAsia="en-AU"/>
              </w:rPr>
            </w:pPr>
            <w:permStart w:id="1941835712" w:edGrp="everyone" w:colFirst="0" w:colLast="0"/>
            <w:r>
              <w:rPr>
                <w:rFonts w:cstheme="minorHAnsi"/>
              </w:rPr>
              <w:t xml:space="preserve"> </w:t>
            </w:r>
            <w:r w:rsidR="00F20996">
              <w:rPr>
                <w:b/>
                <w:bCs/>
                <w:lang w:eastAsia="en-AU"/>
              </w:rPr>
              <w:t>Background</w:t>
            </w:r>
            <w:r w:rsidR="001536B9" w:rsidRPr="00BE73E2">
              <w:rPr>
                <w:b/>
                <w:bCs/>
                <w:lang w:eastAsia="en-AU"/>
              </w:rPr>
              <w:t>:</w:t>
            </w:r>
            <w:r w:rsidR="001536B9" w:rsidRPr="00BE73E2">
              <w:rPr>
                <w:lang w:eastAsia="en-AU"/>
              </w:rPr>
              <w:t xml:space="preserve"> The main aim of this study was to examine the associations between </w:t>
            </w:r>
            <w:r w:rsidR="001536B9">
              <w:rPr>
                <w:lang w:eastAsia="en-AU"/>
              </w:rPr>
              <w:t xml:space="preserve">presence of </w:t>
            </w:r>
            <w:r w:rsidR="001536B9" w:rsidRPr="00BE73E2">
              <w:rPr>
                <w:lang w:eastAsia="en-AU"/>
              </w:rPr>
              <w:t xml:space="preserve">pain, pain experience and pain-related belief and moderate-to-vigorous physical activity (MVPA) and sitting time in middle-aged adults from the Raine Study Generation 1 cohort.  </w:t>
            </w:r>
          </w:p>
          <w:p w14:paraId="17B0DD7C" w14:textId="77777777" w:rsidR="001536B9" w:rsidRPr="00BE73E2" w:rsidRDefault="001536B9" w:rsidP="001536B9">
            <w:pPr>
              <w:pStyle w:val="NoSpacing"/>
              <w:rPr>
                <w:lang w:eastAsia="en-AU"/>
              </w:rPr>
            </w:pPr>
          </w:p>
          <w:p w14:paraId="772D9544" w14:textId="33F84F61" w:rsidR="001536B9" w:rsidRPr="00BE73E2" w:rsidRDefault="001536B9" w:rsidP="001536B9">
            <w:pPr>
              <w:pStyle w:val="NoSpacing"/>
              <w:rPr>
                <w:lang w:eastAsia="en-AU"/>
              </w:rPr>
            </w:pPr>
            <w:r w:rsidRPr="00BE73E2">
              <w:rPr>
                <w:b/>
                <w:bCs/>
                <w:lang w:eastAsia="en-AU"/>
              </w:rPr>
              <w:t xml:space="preserve">Methods: </w:t>
            </w:r>
            <w:r w:rsidRPr="00BE73E2">
              <w:rPr>
                <w:lang w:eastAsia="en-AU"/>
              </w:rPr>
              <w:t xml:space="preserve">Cross-sectional study of middle-aged participants (n=1,098) enrolled in the Raine Study. Participants completed a questionnaire that provided details on demographic characteristics, presence of pain, pain experience, pain-related belief, </w:t>
            </w:r>
            <w:proofErr w:type="gramStart"/>
            <w:r w:rsidRPr="00BE73E2">
              <w:rPr>
                <w:lang w:eastAsia="en-AU"/>
              </w:rPr>
              <w:t>time</w:t>
            </w:r>
            <w:proofErr w:type="gramEnd"/>
            <w:r w:rsidRPr="00BE73E2">
              <w:rPr>
                <w:lang w:eastAsia="en-AU"/>
              </w:rPr>
              <w:t xml:space="preserve"> spent in MVPA and sitting, and </w:t>
            </w:r>
            <w:r w:rsidRPr="00BE73E2">
              <w:rPr>
                <w:lang w:val="en-CA"/>
              </w:rPr>
              <w:t>symptoms of mental health disorders</w:t>
            </w:r>
            <w:r w:rsidRPr="00BE73E2">
              <w:rPr>
                <w:lang w:eastAsia="en-AU"/>
              </w:rPr>
              <w:t xml:space="preserve">. Participants also underwent a clinical assessment in which measures of body weight and height were collected. </w:t>
            </w:r>
            <w:r w:rsidRPr="00BE73E2">
              <w:rPr>
                <w:lang w:eastAsia="en-AU"/>
              </w:rPr>
              <w:lastRenderedPageBreak/>
              <w:t xml:space="preserve">Information on pain experience was </w:t>
            </w:r>
            <w:r w:rsidRPr="00BE73E2">
              <w:rPr>
                <w:lang w:val="en-CA"/>
              </w:rPr>
              <w:t xml:space="preserve">extracted from the short-form </w:t>
            </w:r>
            <w:proofErr w:type="spellStart"/>
            <w:r w:rsidRPr="00BE73E2">
              <w:rPr>
                <w:lang w:val="en-CA"/>
              </w:rPr>
              <w:t>Örebro</w:t>
            </w:r>
            <w:proofErr w:type="spellEnd"/>
            <w:r w:rsidRPr="00BE73E2">
              <w:rPr>
                <w:lang w:val="en-CA"/>
              </w:rPr>
              <w:t xml:space="preserve"> Musculoskeletal Pain Questionnaire (SFO-MPQ). A</w:t>
            </w:r>
            <w:r w:rsidRPr="00BE73E2">
              <w:rPr>
                <w:lang w:eastAsia="en-AU"/>
              </w:rPr>
              <w:t xml:space="preserve"> pain problem severity index was </w:t>
            </w:r>
            <w:r>
              <w:rPr>
                <w:lang w:eastAsia="en-AU"/>
              </w:rPr>
              <w:t>formulated, focusing on reported</w:t>
            </w:r>
            <w:r w:rsidRPr="00BE73E2">
              <w:rPr>
                <w:lang w:eastAsia="en-AU"/>
              </w:rPr>
              <w:t xml:space="preserve"> locations, chronicity and intensity</w:t>
            </w:r>
            <w:r>
              <w:rPr>
                <w:lang w:eastAsia="en-AU"/>
              </w:rPr>
              <w:t xml:space="preserve"> of pain</w:t>
            </w:r>
            <w:r w:rsidRPr="00BE73E2">
              <w:rPr>
                <w:lang w:eastAsia="en-AU"/>
              </w:rPr>
              <w:t>. Data regarding p</w:t>
            </w:r>
            <w:proofErr w:type="spellStart"/>
            <w:r w:rsidRPr="00BE73E2">
              <w:rPr>
                <w:lang w:val="en-CA"/>
              </w:rPr>
              <w:t>ain</w:t>
            </w:r>
            <w:proofErr w:type="spellEnd"/>
            <w:r w:rsidRPr="00BE73E2">
              <w:rPr>
                <w:lang w:val="en-CA"/>
              </w:rPr>
              <w:t>-related belief was derived from responses to a statement from the SFO-MPQ, ‘An increase in pain is an indication that I should stop what I’m doing until the pain decreases’.</w:t>
            </w:r>
            <w:r w:rsidRPr="00BE73E2">
              <w:rPr>
                <w:lang w:eastAsia="en-AU"/>
              </w:rPr>
              <w:t xml:space="preserve"> </w:t>
            </w:r>
            <w:r w:rsidR="00BA6F86">
              <w:rPr>
                <w:lang w:eastAsia="en-AU"/>
              </w:rPr>
              <w:t>Data</w:t>
            </w:r>
            <w:r w:rsidR="00BA6F86" w:rsidRPr="00BE73E2">
              <w:rPr>
                <w:lang w:val="en-CA"/>
              </w:rPr>
              <w:t xml:space="preserve"> </w:t>
            </w:r>
            <w:r w:rsidRPr="00BE73E2">
              <w:rPr>
                <w:lang w:val="en-CA"/>
              </w:rPr>
              <w:t xml:space="preserve">on amounts of time spent in MVPA and sitting were obtained from the International Physical Activity Questionnaire </w:t>
            </w:r>
            <w:r>
              <w:rPr>
                <w:lang w:val="en-CA"/>
              </w:rPr>
              <w:t>(</w:t>
            </w:r>
            <w:r w:rsidRPr="00BE73E2">
              <w:rPr>
                <w:lang w:eastAsia="en-AU"/>
              </w:rPr>
              <w:t>short-form</w:t>
            </w:r>
            <w:r>
              <w:rPr>
                <w:lang w:eastAsia="en-AU"/>
              </w:rPr>
              <w:t>)</w:t>
            </w:r>
            <w:r w:rsidRPr="00BE73E2">
              <w:rPr>
                <w:lang w:eastAsia="en-AU"/>
              </w:rPr>
              <w:t>. Multivariate regression analysis was performed while controlling for confounding variables (i.e. age, gender, body mass index, highest level of education attained</w:t>
            </w:r>
            <w:r w:rsidR="008C56C6">
              <w:rPr>
                <w:lang w:eastAsia="en-AU"/>
              </w:rPr>
              <w:t>,</w:t>
            </w:r>
            <w:r w:rsidRPr="00BE73E2">
              <w:rPr>
                <w:lang w:eastAsia="en-AU"/>
              </w:rPr>
              <w:t xml:space="preserve"> and levels of </w:t>
            </w:r>
            <w:r w:rsidR="008C56C6" w:rsidRPr="00BE73E2">
              <w:rPr>
                <w:lang w:eastAsia="en-AU"/>
              </w:rPr>
              <w:t>depressi</w:t>
            </w:r>
            <w:r w:rsidR="008C56C6">
              <w:rPr>
                <w:lang w:eastAsia="en-AU"/>
              </w:rPr>
              <w:t>ve symptoms</w:t>
            </w:r>
            <w:r w:rsidRPr="00BE73E2">
              <w:rPr>
                <w:lang w:eastAsia="en-AU"/>
              </w:rPr>
              <w:t xml:space="preserve">). </w:t>
            </w:r>
            <w:r w:rsidRPr="00BE73E2">
              <w:rPr>
                <w:lang w:val="en-CA"/>
              </w:rPr>
              <w:t xml:space="preserve">The first regression model explored </w:t>
            </w:r>
            <w:r>
              <w:rPr>
                <w:lang w:val="en-CA"/>
              </w:rPr>
              <w:t>for</w:t>
            </w:r>
            <w:r w:rsidRPr="00BE73E2">
              <w:rPr>
                <w:lang w:val="en-CA"/>
              </w:rPr>
              <w:t xml:space="preserve"> differences in time spent in MVPA between those with and without pain. In those with pain, associations were explored between time spent in MVPA and pain experience </w:t>
            </w:r>
            <w:r w:rsidR="00BA6F86">
              <w:rPr>
                <w:lang w:val="en-CA"/>
              </w:rPr>
              <w:t>and</w:t>
            </w:r>
            <w:r w:rsidR="00BA6F86" w:rsidRPr="00BE73E2">
              <w:rPr>
                <w:lang w:val="en-CA"/>
              </w:rPr>
              <w:t xml:space="preserve"> </w:t>
            </w:r>
            <w:r w:rsidRPr="00BE73E2">
              <w:rPr>
                <w:lang w:val="en-CA"/>
              </w:rPr>
              <w:t>pain-related belief. The</w:t>
            </w:r>
            <w:r>
              <w:rPr>
                <w:lang w:val="en-CA"/>
              </w:rPr>
              <w:t>se</w:t>
            </w:r>
            <w:r w:rsidRPr="00BE73E2">
              <w:rPr>
                <w:lang w:val="en-CA"/>
              </w:rPr>
              <w:t xml:space="preserve"> regression analys</w:t>
            </w:r>
            <w:r>
              <w:rPr>
                <w:lang w:val="en-CA"/>
              </w:rPr>
              <w:t>e</w:t>
            </w:r>
            <w:r w:rsidRPr="00BE73E2">
              <w:rPr>
                <w:lang w:val="en-CA"/>
              </w:rPr>
              <w:t xml:space="preserve">s </w:t>
            </w:r>
            <w:r>
              <w:rPr>
                <w:lang w:val="en-CA"/>
              </w:rPr>
              <w:t>were</w:t>
            </w:r>
            <w:r w:rsidRPr="00BE73E2">
              <w:rPr>
                <w:lang w:val="en-CA"/>
              </w:rPr>
              <w:t xml:space="preserve"> repeated for time spent sitting on weekday and weekend. Robust standard error was used to account for departures from normality and standard regression diagnostics performed to explore for nonlinear associations. As data for time spent in MVPA was highly skewed, negative binomial regression was used; whereas linear regression was used for sitting time.</w:t>
            </w:r>
          </w:p>
          <w:p w14:paraId="2AC44CE3" w14:textId="70F91BFA" w:rsidR="001536B9" w:rsidRDefault="001536B9" w:rsidP="001536B9">
            <w:pPr>
              <w:pStyle w:val="NoSpacing"/>
            </w:pPr>
            <w:r w:rsidRPr="00BE73E2">
              <w:rPr>
                <w:lang w:eastAsia="en-AU"/>
              </w:rPr>
              <w:br/>
            </w:r>
            <w:r w:rsidRPr="00BE73E2">
              <w:rPr>
                <w:b/>
                <w:lang w:eastAsia="en-AU"/>
              </w:rPr>
              <w:t xml:space="preserve">Results: </w:t>
            </w:r>
            <w:r w:rsidRPr="00BE73E2">
              <w:t xml:space="preserve">There </w:t>
            </w:r>
            <w:r w:rsidR="00BA6F86" w:rsidRPr="00BE73E2">
              <w:t>w</w:t>
            </w:r>
            <w:r w:rsidR="00BA6F86">
              <w:t>ere</w:t>
            </w:r>
            <w:r w:rsidR="00BA6F86" w:rsidRPr="00BE73E2">
              <w:t xml:space="preserve"> </w:t>
            </w:r>
            <w:r w:rsidRPr="00BE73E2">
              <w:t>no significant association</w:t>
            </w:r>
            <w:r w:rsidR="00BA6F86">
              <w:t>s</w:t>
            </w:r>
            <w:r w:rsidRPr="00BE73E2">
              <w:t xml:space="preserve"> found between MVPA and presence of pain (IRR: 0.96, 95%CI: 0.80 – 1.2)</w:t>
            </w:r>
            <w:r w:rsidR="00BA6F86">
              <w:t xml:space="preserve">, </w:t>
            </w:r>
            <w:r w:rsidRPr="00BE73E2">
              <w:t>pain problem severity index (IRR: 1.01, 95%CI: 1.00 – 1.03) or pain-related belief (IRR: 1.01, 95%CI: 0.99 – 1.04) after adjusting for confounding variables. No significant association</w:t>
            </w:r>
            <w:r w:rsidR="00BA6F86">
              <w:t>s</w:t>
            </w:r>
            <w:r w:rsidRPr="00BE73E2">
              <w:t xml:space="preserve"> w</w:t>
            </w:r>
            <w:r w:rsidR="00BA6F86">
              <w:t>ere</w:t>
            </w:r>
            <w:r w:rsidRPr="00BE73E2">
              <w:t xml:space="preserve"> found between weekday sitting </w:t>
            </w:r>
            <w:r>
              <w:t xml:space="preserve">time and presence of pain (6.40 </w:t>
            </w:r>
            <w:r w:rsidRPr="00BE73E2">
              <w:t>mins, 95%CI: -28.0 – 40.8) or pain problem severity index (-0.27 mins, 95%CI: -2.95 – 2.41) after adjusting for confounding variables. Similarly, no significant association</w:t>
            </w:r>
            <w:r w:rsidR="00BA6F86">
              <w:t>s</w:t>
            </w:r>
            <w:r w:rsidRPr="00BE73E2">
              <w:t xml:space="preserve"> </w:t>
            </w:r>
            <w:r w:rsidR="00BA6F86" w:rsidRPr="00BE73E2">
              <w:t>w</w:t>
            </w:r>
            <w:r w:rsidR="00BA6F86">
              <w:t>ere</w:t>
            </w:r>
            <w:r w:rsidR="00BA6F86" w:rsidRPr="00BE73E2">
              <w:t xml:space="preserve"> </w:t>
            </w:r>
            <w:r w:rsidRPr="00BE73E2">
              <w:t xml:space="preserve">found between weekend sitting time and presence of pain (5.81 mins, 95%CI: -25.8 – 37.4) or pain problem severity index (1.05 mins, 95%CI: -1.50 – 3.60). However, pain-related belief was significantly associated with weekday sitting time (4.16 mins, 95%CI: 0.19 – 8.13) and weekend sitting time (4.52 mins, 95%CI: 0.83 – 8.21) after adjusting for confounding variables. </w:t>
            </w:r>
          </w:p>
          <w:p w14:paraId="78314A60" w14:textId="77777777" w:rsidR="00BA6F86" w:rsidRPr="00BE73E2" w:rsidRDefault="00BA6F86" w:rsidP="001536B9">
            <w:pPr>
              <w:pStyle w:val="NoSpacing"/>
              <w:rPr>
                <w:b/>
                <w:lang w:eastAsia="en-AU"/>
              </w:rPr>
            </w:pPr>
          </w:p>
          <w:p w14:paraId="47C66B9E" w14:textId="77777777" w:rsidR="001536B9" w:rsidRPr="00BE73E2" w:rsidRDefault="001536B9" w:rsidP="001536B9">
            <w:pPr>
              <w:pStyle w:val="NoSpacing"/>
              <w:rPr>
                <w:lang w:eastAsia="en-AU"/>
              </w:rPr>
            </w:pPr>
            <w:r w:rsidRPr="00BE73E2">
              <w:rPr>
                <w:b/>
                <w:bCs/>
                <w:lang w:eastAsia="en-AU"/>
              </w:rPr>
              <w:t xml:space="preserve">Conclusion: </w:t>
            </w:r>
            <w:r w:rsidRPr="00BE73E2">
              <w:rPr>
                <w:lang w:eastAsia="en-AU"/>
              </w:rPr>
              <w:t xml:space="preserve">This study suggests that pain-related belief is associated with sitting time in middle-aged adults of the Raine Study. It is thus important for clinicians to assess and address pain-related beliefs in people with musculoskeletal pain. </w:t>
            </w:r>
          </w:p>
          <w:p w14:paraId="3B3F69E2" w14:textId="57F07A91" w:rsidR="00AD199F" w:rsidRPr="001536B9" w:rsidRDefault="00AD199F" w:rsidP="001536B9">
            <w:pPr>
              <w:pStyle w:val="NoSpacing"/>
            </w:pPr>
          </w:p>
        </w:tc>
      </w:tr>
    </w:tbl>
    <w:tbl>
      <w:tblPr>
        <w:tblStyle w:val="TableGrid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639"/>
      </w:tblGrid>
      <w:tr w:rsidR="00C54D7A" w:rsidRPr="00C54D7A" w14:paraId="250B09CD" w14:textId="77777777" w:rsidTr="004C5E58">
        <w:trPr>
          <w:trHeight w:val="375"/>
        </w:trPr>
        <w:tc>
          <w:tcPr>
            <w:tcW w:w="567" w:type="dxa"/>
          </w:tcPr>
          <w:p w14:paraId="17D28D84" w14:textId="560265C6" w:rsidR="00C54D7A" w:rsidRPr="00C54D7A" w:rsidRDefault="000D59CE" w:rsidP="007054F6">
            <w:pPr>
              <w:spacing w:before="40" w:after="80" w:line="276" w:lineRule="auto"/>
              <w:rPr>
                <w:rFonts w:cs="Calibri"/>
                <w:sz w:val="32"/>
                <w:szCs w:val="32"/>
              </w:rPr>
            </w:pPr>
            <w:permStart w:id="214762782" w:edGrp="everyone" w:colFirst="0" w:colLast="0"/>
            <w:permEnd w:id="1941835712"/>
            <w:r>
              <w:rPr>
                <w:rFonts w:cs="Calibri"/>
                <w:sz w:val="32"/>
                <w:szCs w:val="32"/>
              </w:rPr>
              <w:lastRenderedPageBreak/>
              <w:t>X</w:t>
            </w:r>
          </w:p>
        </w:tc>
        <w:tc>
          <w:tcPr>
            <w:tcW w:w="9639" w:type="dxa"/>
            <w:hideMark/>
          </w:tcPr>
          <w:p w14:paraId="038BCB83" w14:textId="77777777" w:rsidR="00C54D7A" w:rsidRPr="00C54D7A" w:rsidRDefault="00C54D7A" w:rsidP="004C5E58">
            <w:pPr>
              <w:spacing w:before="40" w:after="40" w:line="276" w:lineRule="auto"/>
              <w:rPr>
                <w:rFonts w:cs="Calibri"/>
              </w:rPr>
            </w:pPr>
            <w:r w:rsidRPr="00C54D7A">
              <w:rPr>
                <w:rFonts w:cs="Calibri"/>
              </w:rPr>
              <w:t>By placing an ‘X’ in this box the lead investigator certifies that all investigators listed above have read and agree to the contents of this form.</w:t>
            </w:r>
          </w:p>
        </w:tc>
      </w:tr>
    </w:tbl>
    <w:tbl>
      <w:tblPr>
        <w:tblStyle w:val="TableGrid"/>
        <w:tblW w:w="10201" w:type="dxa"/>
        <w:tblLook w:val="04A0" w:firstRow="1" w:lastRow="0" w:firstColumn="1" w:lastColumn="0" w:noHBand="0" w:noVBand="1"/>
      </w:tblPr>
      <w:tblGrid>
        <w:gridCol w:w="6062"/>
        <w:gridCol w:w="4139"/>
      </w:tblGrid>
      <w:tr w:rsidR="00092A73" w:rsidRPr="005436C1" w14:paraId="493DFC27" w14:textId="77777777" w:rsidTr="003D2763">
        <w:trPr>
          <w:trHeight w:val="146"/>
        </w:trPr>
        <w:tc>
          <w:tcPr>
            <w:tcW w:w="6062" w:type="dxa"/>
            <w:shd w:val="pct10" w:color="auto" w:fill="auto"/>
          </w:tcPr>
          <w:permEnd w:id="214762782"/>
          <w:p w14:paraId="3383D391" w14:textId="77777777" w:rsidR="00092A73" w:rsidRPr="005436C1" w:rsidRDefault="00092A73" w:rsidP="009404C3">
            <w:pPr>
              <w:spacing w:before="40" w:after="40"/>
              <w:rPr>
                <w:rFonts w:cstheme="minorHAnsi"/>
              </w:rPr>
            </w:pPr>
            <w:r>
              <w:rPr>
                <w:rFonts w:cstheme="minorHAnsi"/>
                <w:b/>
              </w:rPr>
              <w:t>Corresponding author:</w:t>
            </w:r>
          </w:p>
        </w:tc>
        <w:tc>
          <w:tcPr>
            <w:tcW w:w="4139" w:type="dxa"/>
            <w:shd w:val="pct10" w:color="auto" w:fill="auto"/>
          </w:tcPr>
          <w:p w14:paraId="63583033" w14:textId="77777777" w:rsidR="00092A73" w:rsidRDefault="00092A73" w:rsidP="009404C3">
            <w:pPr>
              <w:spacing w:before="40" w:after="40"/>
              <w:rPr>
                <w:rFonts w:cstheme="minorHAnsi"/>
                <w:b/>
              </w:rPr>
            </w:pPr>
            <w:r>
              <w:rPr>
                <w:rFonts w:cstheme="minorHAnsi"/>
                <w:b/>
              </w:rPr>
              <w:t>Date:</w:t>
            </w:r>
          </w:p>
        </w:tc>
      </w:tr>
      <w:tr w:rsidR="00092A73" w:rsidRPr="005436C1" w14:paraId="65268756" w14:textId="77777777" w:rsidTr="003D2763">
        <w:trPr>
          <w:trHeight w:val="375"/>
        </w:trPr>
        <w:tc>
          <w:tcPr>
            <w:tcW w:w="6062" w:type="dxa"/>
          </w:tcPr>
          <w:p w14:paraId="012E3691" w14:textId="4617502C" w:rsidR="00747DB9" w:rsidRPr="005436C1" w:rsidRDefault="00BA6F86" w:rsidP="009404C3">
            <w:pPr>
              <w:spacing w:before="40" w:after="80"/>
              <w:rPr>
                <w:rFonts w:cstheme="minorHAnsi"/>
              </w:rPr>
            </w:pPr>
            <w:permStart w:id="2064012303" w:edGrp="everyone" w:colFirst="1" w:colLast="1"/>
            <w:permStart w:id="1400329587" w:edGrp="everyone" w:colFirst="0" w:colLast="0"/>
            <w:r>
              <w:rPr>
                <w:rFonts w:cstheme="minorHAnsi"/>
              </w:rPr>
              <w:t>Juliana Zabatiero</w:t>
            </w:r>
          </w:p>
        </w:tc>
        <w:tc>
          <w:tcPr>
            <w:tcW w:w="4139" w:type="dxa"/>
          </w:tcPr>
          <w:p w14:paraId="64EFF8BE" w14:textId="2903455A" w:rsidR="00092A73" w:rsidRPr="005436C1" w:rsidRDefault="000D59CE" w:rsidP="009404C3">
            <w:pPr>
              <w:spacing w:before="40" w:after="80"/>
              <w:rPr>
                <w:rFonts w:cstheme="minorHAnsi"/>
              </w:rPr>
            </w:pPr>
            <w:r>
              <w:rPr>
                <w:rFonts w:cstheme="minorHAnsi"/>
              </w:rPr>
              <w:t>19</w:t>
            </w:r>
            <w:r w:rsidRPr="000D59CE">
              <w:rPr>
                <w:rFonts w:cstheme="minorHAnsi"/>
                <w:vertAlign w:val="superscript"/>
              </w:rPr>
              <w:t>th</w:t>
            </w:r>
            <w:r>
              <w:rPr>
                <w:rFonts w:cstheme="minorHAnsi"/>
              </w:rPr>
              <w:t xml:space="preserve"> Oct 2018</w:t>
            </w:r>
          </w:p>
        </w:tc>
      </w:tr>
      <w:permEnd w:id="2064012303"/>
      <w:permEnd w:id="1400329587"/>
    </w:tbl>
    <w:p w14:paraId="1222CC48" w14:textId="77777777" w:rsidR="001F0BE4" w:rsidRDefault="001F0BE4" w:rsidP="004C5E58">
      <w:pPr>
        <w:spacing w:after="0"/>
        <w:rPr>
          <w:rFonts w:cstheme="minorHAnsi"/>
        </w:rPr>
      </w:pPr>
    </w:p>
    <w:sectPr w:rsidR="001F0BE4" w:rsidSect="004C5E58">
      <w:footerReference w:type="default" r:id="rId7"/>
      <w:headerReference w:type="first" r:id="rId8"/>
      <w:footerReference w:type="first" r:id="rId9"/>
      <w:pgSz w:w="11906" w:h="16838"/>
      <w:pgMar w:top="1560" w:right="851" w:bottom="993" w:left="851" w:header="426" w:footer="4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3B9C3" w14:textId="77777777" w:rsidR="00C636C9" w:rsidRDefault="00C636C9" w:rsidP="00056814">
      <w:pPr>
        <w:spacing w:after="0" w:line="240" w:lineRule="auto"/>
      </w:pPr>
      <w:r>
        <w:separator/>
      </w:r>
    </w:p>
  </w:endnote>
  <w:endnote w:type="continuationSeparator" w:id="0">
    <w:p w14:paraId="26FF7F34" w14:textId="77777777" w:rsidR="00C636C9" w:rsidRDefault="00C636C9" w:rsidP="00056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310EB" w14:textId="77777777" w:rsidR="009404C3" w:rsidRDefault="009404C3" w:rsidP="00DA3D1A">
    <w:pPr>
      <w:pStyle w:val="Footer"/>
      <w:jc w:val="center"/>
    </w:pPr>
    <w:r>
      <w:t xml:space="preserve">Please save a copy of this form for your records and forward it by email it to the Raine Study Manager </w:t>
    </w:r>
  </w:p>
  <w:p w14:paraId="7BED05B2" w14:textId="77777777" w:rsidR="009404C3" w:rsidRDefault="009404C3" w:rsidP="00DA3D1A">
    <w:pPr>
      <w:pStyle w:val="Footer"/>
      <w:jc w:val="center"/>
    </w:pPr>
  </w:p>
  <w:p w14:paraId="4F00874F" w14:textId="271AC89B" w:rsidR="009404C3" w:rsidRDefault="009404C3" w:rsidP="001F0BE4">
    <w:pPr>
      <w:pStyle w:val="Footer"/>
      <w:tabs>
        <w:tab w:val="clear" w:pos="4513"/>
        <w:tab w:val="left" w:leader="dot" w:pos="7088"/>
      </w:tabs>
      <w:spacing w:after="200"/>
      <w:jc w:val="both"/>
      <w:rPr>
        <w:sz w:val="16"/>
        <w:szCs w:val="16"/>
      </w:rPr>
    </w:pPr>
    <w:r>
      <w:rPr>
        <w:sz w:val="16"/>
        <w:szCs w:val="16"/>
      </w:rPr>
      <w:t xml:space="preserve">M3 Form v001 [June 26 2014]                                                                                                                                                               </w:t>
    </w:r>
    <w:r w:rsidRPr="001F0BE4">
      <w:rPr>
        <w:sz w:val="16"/>
        <w:szCs w:val="16"/>
      </w:rPr>
      <w:t xml:space="preserve">Page | </w:t>
    </w:r>
    <w:r w:rsidRPr="001F0BE4">
      <w:rPr>
        <w:sz w:val="16"/>
        <w:szCs w:val="16"/>
      </w:rPr>
      <w:fldChar w:fldCharType="begin"/>
    </w:r>
    <w:r w:rsidRPr="001F0BE4">
      <w:rPr>
        <w:sz w:val="16"/>
        <w:szCs w:val="16"/>
      </w:rPr>
      <w:instrText xml:space="preserve"> PAGE   \* MERGEFORMAT </w:instrText>
    </w:r>
    <w:r w:rsidRPr="001F0BE4">
      <w:rPr>
        <w:sz w:val="16"/>
        <w:szCs w:val="16"/>
      </w:rPr>
      <w:fldChar w:fldCharType="separate"/>
    </w:r>
    <w:r w:rsidR="00FC74EF">
      <w:rPr>
        <w:noProof/>
        <w:sz w:val="16"/>
        <w:szCs w:val="16"/>
      </w:rPr>
      <w:t>2</w:t>
    </w:r>
    <w:r w:rsidRPr="001F0BE4">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264B6" w14:textId="3ECC4C55" w:rsidR="009404C3" w:rsidRDefault="009404C3" w:rsidP="004C5E58">
    <w:pPr>
      <w:pStyle w:val="Footer"/>
      <w:tabs>
        <w:tab w:val="clear" w:pos="4513"/>
        <w:tab w:val="clear" w:pos="9026"/>
        <w:tab w:val="left" w:pos="9214"/>
      </w:tabs>
      <w:spacing w:after="200"/>
      <w:jc w:val="both"/>
      <w:rPr>
        <w:sz w:val="16"/>
        <w:szCs w:val="16"/>
      </w:rPr>
    </w:pPr>
    <w:r>
      <w:rPr>
        <w:sz w:val="16"/>
        <w:szCs w:val="16"/>
      </w:rPr>
      <w:t>The Raine Study Annual Scientific Meeting 2018</w:t>
    </w:r>
    <w:r>
      <w:rPr>
        <w:sz w:val="16"/>
        <w:szCs w:val="16"/>
      </w:rPr>
      <w:tab/>
      <w:t xml:space="preserve">   </w:t>
    </w:r>
    <w:r w:rsidRPr="001F0BE4">
      <w:rPr>
        <w:sz w:val="16"/>
        <w:szCs w:val="16"/>
      </w:rPr>
      <w:t xml:space="preserve">Page | </w:t>
    </w:r>
    <w:r w:rsidRPr="001F0BE4">
      <w:rPr>
        <w:sz w:val="16"/>
        <w:szCs w:val="16"/>
      </w:rPr>
      <w:fldChar w:fldCharType="begin"/>
    </w:r>
    <w:r w:rsidRPr="001F0BE4">
      <w:rPr>
        <w:sz w:val="16"/>
        <w:szCs w:val="16"/>
      </w:rPr>
      <w:instrText xml:space="preserve"> PAGE   \* MERGEFORMAT </w:instrText>
    </w:r>
    <w:r w:rsidRPr="001F0BE4">
      <w:rPr>
        <w:sz w:val="16"/>
        <w:szCs w:val="16"/>
      </w:rPr>
      <w:fldChar w:fldCharType="separate"/>
    </w:r>
    <w:r w:rsidR="00FC74EF">
      <w:rPr>
        <w:noProof/>
        <w:sz w:val="16"/>
        <w:szCs w:val="16"/>
      </w:rPr>
      <w:t>1</w:t>
    </w:r>
    <w:r w:rsidRPr="001F0BE4">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EB4FC" w14:textId="77777777" w:rsidR="00C636C9" w:rsidRDefault="00C636C9" w:rsidP="00056814">
      <w:pPr>
        <w:spacing w:after="0" w:line="240" w:lineRule="auto"/>
      </w:pPr>
      <w:r>
        <w:separator/>
      </w:r>
    </w:p>
  </w:footnote>
  <w:footnote w:type="continuationSeparator" w:id="0">
    <w:p w14:paraId="511C6A76" w14:textId="77777777" w:rsidR="00C636C9" w:rsidRDefault="00C636C9" w:rsidP="00056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14446" w14:textId="77777777" w:rsidR="009404C3" w:rsidRDefault="009404C3" w:rsidP="00DA7051">
    <w:pPr>
      <w:pStyle w:val="Header"/>
      <w:rPr>
        <w:rFonts w:ascii="Arial" w:hAnsi="Arial" w:cs="Arial"/>
        <w:b/>
      </w:rPr>
    </w:pPr>
    <w:r>
      <w:rPr>
        <w:noProof/>
        <w:lang w:eastAsia="en-AU"/>
      </w:rPr>
      <w:drawing>
        <wp:anchor distT="0" distB="0" distL="114300" distR="114300" simplePos="0" relativeHeight="251664384" behindDoc="0" locked="0" layoutInCell="1" allowOverlap="1" wp14:anchorId="4760BC7C" wp14:editId="652BBC4F">
          <wp:simplePos x="0" y="0"/>
          <wp:positionH relativeFrom="column">
            <wp:posOffset>5574665</wp:posOffset>
          </wp:positionH>
          <wp:positionV relativeFrom="paragraph">
            <wp:posOffset>-89535</wp:posOffset>
          </wp:positionV>
          <wp:extent cx="1190625" cy="660493"/>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660493"/>
                  </a:xfrm>
                  <a:prstGeom prst="rect">
                    <a:avLst/>
                  </a:prstGeom>
                  <a:noFill/>
                </pic:spPr>
              </pic:pic>
            </a:graphicData>
          </a:graphic>
        </wp:anchor>
      </w:drawing>
    </w:r>
  </w:p>
  <w:p w14:paraId="7755045F" w14:textId="77777777" w:rsidR="009404C3" w:rsidRDefault="009404C3" w:rsidP="00672BE9">
    <w:pPr>
      <w:pStyle w:val="Header"/>
      <w:jc w:val="center"/>
      <w:rPr>
        <w:rFonts w:cstheme="minorHAnsi"/>
        <w:b/>
        <w:sz w:val="32"/>
        <w:szCs w:val="36"/>
      </w:rPr>
    </w:pPr>
  </w:p>
  <w:p w14:paraId="1395B3A4" w14:textId="77777777" w:rsidR="009404C3" w:rsidRDefault="009404C3" w:rsidP="00672BE9">
    <w:pPr>
      <w:pStyle w:val="Header"/>
      <w:jc w:val="center"/>
      <w:rPr>
        <w:rFonts w:cstheme="minorHAnsi"/>
        <w:b/>
        <w:sz w:val="32"/>
        <w:szCs w:val="36"/>
      </w:rPr>
    </w:pPr>
  </w:p>
  <w:p w14:paraId="71194941" w14:textId="77777777" w:rsidR="009404C3" w:rsidRPr="002041F0" w:rsidRDefault="009404C3" w:rsidP="00672BE9">
    <w:pPr>
      <w:pStyle w:val="Header"/>
      <w:jc w:val="center"/>
      <w:rPr>
        <w:rFonts w:cstheme="minorHAnsi"/>
        <w:sz w:val="32"/>
        <w:szCs w:val="36"/>
      </w:rPr>
    </w:pPr>
    <w:r w:rsidRPr="002041F0">
      <w:rPr>
        <w:rFonts w:cstheme="minorHAnsi"/>
        <w:b/>
        <w:sz w:val="32"/>
        <w:szCs w:val="36"/>
      </w:rPr>
      <w:t>Western Australian Pregnancy Cohort Study (The Raine Study)</w:t>
    </w:r>
  </w:p>
  <w:p w14:paraId="721C4908" w14:textId="77777777" w:rsidR="009404C3" w:rsidRPr="00672BE9" w:rsidRDefault="009404C3" w:rsidP="00672BE9">
    <w:pPr>
      <w:pStyle w:val="Header"/>
      <w:jc w:val="center"/>
      <w:rPr>
        <w:b/>
        <w:sz w:val="28"/>
        <w:szCs w:val="24"/>
      </w:rPr>
    </w:pPr>
    <w:r w:rsidRPr="00672BE9">
      <w:rPr>
        <w:b/>
        <w:sz w:val="32"/>
        <w:szCs w:val="28"/>
      </w:rPr>
      <w:t xml:space="preserve">Annual Scientific Meeting - </w:t>
    </w:r>
    <w:r w:rsidRPr="00672BE9">
      <w:rPr>
        <w:b/>
        <w:sz w:val="28"/>
        <w:szCs w:val="24"/>
      </w:rPr>
      <w:t>Friday 30</w:t>
    </w:r>
    <w:r w:rsidRPr="00672BE9">
      <w:rPr>
        <w:b/>
        <w:sz w:val="28"/>
        <w:szCs w:val="24"/>
        <w:vertAlign w:val="superscript"/>
      </w:rPr>
      <w:t>th</w:t>
    </w:r>
    <w:r w:rsidRPr="00672BE9">
      <w:rPr>
        <w:b/>
        <w:sz w:val="28"/>
        <w:szCs w:val="24"/>
      </w:rPr>
      <w:t xml:space="preserve"> November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814"/>
    <w:rsid w:val="00002760"/>
    <w:rsid w:val="00003A48"/>
    <w:rsid w:val="00056814"/>
    <w:rsid w:val="00062E50"/>
    <w:rsid w:val="000717AA"/>
    <w:rsid w:val="000779B4"/>
    <w:rsid w:val="00092A73"/>
    <w:rsid w:val="000A20E6"/>
    <w:rsid w:val="000D59CE"/>
    <w:rsid w:val="000E20A5"/>
    <w:rsid w:val="00106C0E"/>
    <w:rsid w:val="00144870"/>
    <w:rsid w:val="001536B9"/>
    <w:rsid w:val="001B7BFA"/>
    <w:rsid w:val="001F0BE4"/>
    <w:rsid w:val="002041F0"/>
    <w:rsid w:val="00206BDC"/>
    <w:rsid w:val="00214773"/>
    <w:rsid w:val="00215FC1"/>
    <w:rsid w:val="002453B5"/>
    <w:rsid w:val="00294C37"/>
    <w:rsid w:val="002A469C"/>
    <w:rsid w:val="002B0EBA"/>
    <w:rsid w:val="002D1980"/>
    <w:rsid w:val="00337AD8"/>
    <w:rsid w:val="003D2763"/>
    <w:rsid w:val="003E5CDC"/>
    <w:rsid w:val="00424EA4"/>
    <w:rsid w:val="004A349B"/>
    <w:rsid w:val="004C5E58"/>
    <w:rsid w:val="00542D25"/>
    <w:rsid w:val="005622EB"/>
    <w:rsid w:val="00575263"/>
    <w:rsid w:val="005766FE"/>
    <w:rsid w:val="005812E7"/>
    <w:rsid w:val="00597C42"/>
    <w:rsid w:val="005B1DE2"/>
    <w:rsid w:val="005C791D"/>
    <w:rsid w:val="005E7BF4"/>
    <w:rsid w:val="00624082"/>
    <w:rsid w:val="00672BE9"/>
    <w:rsid w:val="00682D67"/>
    <w:rsid w:val="00695E6F"/>
    <w:rsid w:val="006A63C3"/>
    <w:rsid w:val="006B720D"/>
    <w:rsid w:val="007054F6"/>
    <w:rsid w:val="00705E5D"/>
    <w:rsid w:val="00710AF0"/>
    <w:rsid w:val="0071664C"/>
    <w:rsid w:val="00744D42"/>
    <w:rsid w:val="00747DB9"/>
    <w:rsid w:val="007B67AB"/>
    <w:rsid w:val="00806C33"/>
    <w:rsid w:val="00810797"/>
    <w:rsid w:val="00861BBB"/>
    <w:rsid w:val="00877221"/>
    <w:rsid w:val="00881737"/>
    <w:rsid w:val="008C37B5"/>
    <w:rsid w:val="008C56C6"/>
    <w:rsid w:val="008E3012"/>
    <w:rsid w:val="008F00E2"/>
    <w:rsid w:val="008F356A"/>
    <w:rsid w:val="009236E2"/>
    <w:rsid w:val="00932FA8"/>
    <w:rsid w:val="009404C3"/>
    <w:rsid w:val="00972CE6"/>
    <w:rsid w:val="009959CB"/>
    <w:rsid w:val="00A024C9"/>
    <w:rsid w:val="00A0489C"/>
    <w:rsid w:val="00A52668"/>
    <w:rsid w:val="00A647A9"/>
    <w:rsid w:val="00A777E8"/>
    <w:rsid w:val="00A93BDA"/>
    <w:rsid w:val="00AB72AD"/>
    <w:rsid w:val="00AD116B"/>
    <w:rsid w:val="00AD199F"/>
    <w:rsid w:val="00AE1294"/>
    <w:rsid w:val="00B25F7F"/>
    <w:rsid w:val="00B36899"/>
    <w:rsid w:val="00B370D1"/>
    <w:rsid w:val="00B403F6"/>
    <w:rsid w:val="00BA0DA4"/>
    <w:rsid w:val="00BA6F86"/>
    <w:rsid w:val="00BB6B46"/>
    <w:rsid w:val="00BF527E"/>
    <w:rsid w:val="00C423FC"/>
    <w:rsid w:val="00C45145"/>
    <w:rsid w:val="00C54D7A"/>
    <w:rsid w:val="00C57B9E"/>
    <w:rsid w:val="00C636C9"/>
    <w:rsid w:val="00C87CF9"/>
    <w:rsid w:val="00D13E16"/>
    <w:rsid w:val="00D27126"/>
    <w:rsid w:val="00D36F1A"/>
    <w:rsid w:val="00D742E5"/>
    <w:rsid w:val="00D9264A"/>
    <w:rsid w:val="00D95896"/>
    <w:rsid w:val="00DA3D1A"/>
    <w:rsid w:val="00DA7051"/>
    <w:rsid w:val="00DB38F7"/>
    <w:rsid w:val="00DC351D"/>
    <w:rsid w:val="00DF0212"/>
    <w:rsid w:val="00E047A5"/>
    <w:rsid w:val="00E14B73"/>
    <w:rsid w:val="00E61705"/>
    <w:rsid w:val="00E7646A"/>
    <w:rsid w:val="00EA5B15"/>
    <w:rsid w:val="00EC70F4"/>
    <w:rsid w:val="00EE4EC4"/>
    <w:rsid w:val="00F20996"/>
    <w:rsid w:val="00F22166"/>
    <w:rsid w:val="00F42164"/>
    <w:rsid w:val="00F50623"/>
    <w:rsid w:val="00FA4010"/>
    <w:rsid w:val="00FA456A"/>
    <w:rsid w:val="00FB4AAA"/>
    <w:rsid w:val="00FC74EF"/>
    <w:rsid w:val="00FE0651"/>
    <w:rsid w:val="00FE068D"/>
    <w:rsid w:val="00FE55DA"/>
    <w:rsid w:val="00FE6E1D"/>
    <w:rsid w:val="00FF7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BABC08"/>
  <w15:docId w15:val="{DC2648D9-B70F-4BBA-8ACE-2D9AF2C5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14"/>
  </w:style>
  <w:style w:type="paragraph" w:styleId="Footer">
    <w:name w:val="footer"/>
    <w:basedOn w:val="Normal"/>
    <w:link w:val="FooterChar"/>
    <w:uiPriority w:val="99"/>
    <w:unhideWhenUsed/>
    <w:rsid w:val="00056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14"/>
  </w:style>
  <w:style w:type="paragraph" w:styleId="BalloonText">
    <w:name w:val="Balloon Text"/>
    <w:basedOn w:val="Normal"/>
    <w:link w:val="BalloonTextChar"/>
    <w:uiPriority w:val="99"/>
    <w:semiHidden/>
    <w:unhideWhenUsed/>
    <w:rsid w:val="00056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814"/>
    <w:rPr>
      <w:rFonts w:ascii="Tahoma" w:hAnsi="Tahoma" w:cs="Tahoma"/>
      <w:sz w:val="16"/>
      <w:szCs w:val="16"/>
    </w:rPr>
  </w:style>
  <w:style w:type="table" w:styleId="TableGrid">
    <w:name w:val="Table Grid"/>
    <w:basedOn w:val="TableNormal"/>
    <w:uiPriority w:val="59"/>
    <w:rsid w:val="00E14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C54D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1737"/>
    <w:rPr>
      <w:sz w:val="16"/>
      <w:szCs w:val="16"/>
    </w:rPr>
  </w:style>
  <w:style w:type="paragraph" w:styleId="CommentText">
    <w:name w:val="annotation text"/>
    <w:basedOn w:val="Normal"/>
    <w:link w:val="CommentTextChar"/>
    <w:uiPriority w:val="99"/>
    <w:semiHidden/>
    <w:unhideWhenUsed/>
    <w:rsid w:val="00881737"/>
    <w:pPr>
      <w:spacing w:line="240" w:lineRule="auto"/>
    </w:pPr>
    <w:rPr>
      <w:sz w:val="20"/>
      <w:szCs w:val="20"/>
    </w:rPr>
  </w:style>
  <w:style w:type="character" w:customStyle="1" w:styleId="CommentTextChar">
    <w:name w:val="Comment Text Char"/>
    <w:basedOn w:val="DefaultParagraphFont"/>
    <w:link w:val="CommentText"/>
    <w:uiPriority w:val="99"/>
    <w:semiHidden/>
    <w:rsid w:val="00881737"/>
    <w:rPr>
      <w:sz w:val="20"/>
      <w:szCs w:val="20"/>
    </w:rPr>
  </w:style>
  <w:style w:type="paragraph" w:styleId="CommentSubject">
    <w:name w:val="annotation subject"/>
    <w:basedOn w:val="CommentText"/>
    <w:next w:val="CommentText"/>
    <w:link w:val="CommentSubjectChar"/>
    <w:uiPriority w:val="99"/>
    <w:semiHidden/>
    <w:unhideWhenUsed/>
    <w:rsid w:val="00881737"/>
    <w:rPr>
      <w:b/>
      <w:bCs/>
    </w:rPr>
  </w:style>
  <w:style w:type="character" w:customStyle="1" w:styleId="CommentSubjectChar">
    <w:name w:val="Comment Subject Char"/>
    <w:basedOn w:val="CommentTextChar"/>
    <w:link w:val="CommentSubject"/>
    <w:uiPriority w:val="99"/>
    <w:semiHidden/>
    <w:rsid w:val="00881737"/>
    <w:rPr>
      <w:b/>
      <w:bCs/>
      <w:sz w:val="20"/>
      <w:szCs w:val="20"/>
    </w:rPr>
  </w:style>
  <w:style w:type="character" w:styleId="Hyperlink">
    <w:name w:val="Hyperlink"/>
    <w:basedOn w:val="DefaultParagraphFont"/>
    <w:uiPriority w:val="99"/>
    <w:unhideWhenUsed/>
    <w:rsid w:val="00672BE9"/>
    <w:rPr>
      <w:color w:val="0000FF" w:themeColor="hyperlink"/>
      <w:u w:val="single"/>
    </w:rPr>
  </w:style>
  <w:style w:type="paragraph" w:styleId="NoSpacing">
    <w:name w:val="No Spacing"/>
    <w:uiPriority w:val="1"/>
    <w:qFormat/>
    <w:rsid w:val="001536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42394">
      <w:bodyDiv w:val="1"/>
      <w:marLeft w:val="0"/>
      <w:marRight w:val="0"/>
      <w:marTop w:val="0"/>
      <w:marBottom w:val="0"/>
      <w:divBdr>
        <w:top w:val="none" w:sz="0" w:space="0" w:color="auto"/>
        <w:left w:val="none" w:sz="0" w:space="0" w:color="auto"/>
        <w:bottom w:val="none" w:sz="0" w:space="0" w:color="auto"/>
        <w:right w:val="none" w:sz="0" w:space="0" w:color="auto"/>
      </w:divBdr>
    </w:div>
    <w:div w:id="75439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ineadmin-SPH@uwa.edu.a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Straker</dc:creator>
  <cp:lastModifiedBy>Heather Campbell</cp:lastModifiedBy>
  <cp:revision>6</cp:revision>
  <dcterms:created xsi:type="dcterms:W3CDTF">2018-10-23T03:11:00Z</dcterms:created>
  <dcterms:modified xsi:type="dcterms:W3CDTF">2018-11-15T04:09:00Z</dcterms:modified>
</cp:coreProperties>
</file>