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58" w:rsidRDefault="002041F0" w:rsidP="004C5E58">
      <w:pPr>
        <w:spacing w:before="40" w:after="80" w:line="280" w:lineRule="atLeast"/>
        <w:jc w:val="both"/>
        <w:rPr>
          <w:rFonts w:cstheme="minorHAnsi"/>
          <w:b/>
        </w:rPr>
      </w:pPr>
      <w:r>
        <w:rPr>
          <w:rFonts w:cstheme="minorHAnsi"/>
          <w:b/>
          <w:sz w:val="32"/>
          <w:szCs w:val="32"/>
        </w:rPr>
        <w:t xml:space="preserve">2018 </w:t>
      </w:r>
      <w:r w:rsidR="004C5E58" w:rsidRPr="004C5E58">
        <w:rPr>
          <w:rFonts w:cstheme="minorHAnsi"/>
          <w:b/>
          <w:sz w:val="32"/>
          <w:szCs w:val="32"/>
        </w:rPr>
        <w:t>ASM Abstract Submission form</w:t>
      </w:r>
    </w:p>
    <w:p w:rsidR="00AD199F" w:rsidRDefault="004C5E58" w:rsidP="00672BE9">
      <w:pPr>
        <w:spacing w:before="40" w:after="0" w:line="360" w:lineRule="auto"/>
        <w:jc w:val="both"/>
      </w:pPr>
      <w:r w:rsidRPr="00AD199F">
        <w:rPr>
          <w:b/>
        </w:rPr>
        <w:t xml:space="preserve">All </w:t>
      </w:r>
      <w:proofErr w:type="spellStart"/>
      <w:r w:rsidRPr="00AD199F">
        <w:rPr>
          <w:b/>
        </w:rPr>
        <w:t>Raine</w:t>
      </w:r>
      <w:proofErr w:type="spellEnd"/>
      <w:r w:rsidRPr="00AD199F">
        <w:rPr>
          <w:b/>
        </w:rPr>
        <w:t xml:space="preserve"> Study researchers</w:t>
      </w:r>
      <w:r>
        <w:t xml:space="preserve"> are invited to submit an abstract to present their research findings at the </w:t>
      </w:r>
      <w:proofErr w:type="spellStart"/>
      <w:r>
        <w:t>Raine</w:t>
      </w:r>
      <w:proofErr w:type="spellEnd"/>
      <w:r>
        <w:t xml:space="preserve"> Study </w:t>
      </w:r>
      <w:r w:rsidR="00F50623">
        <w:t>A</w:t>
      </w:r>
      <w:r>
        <w:t xml:space="preserve">nnual </w:t>
      </w:r>
      <w:r w:rsidR="00F50623">
        <w:t>S</w:t>
      </w:r>
      <w:r>
        <w:t xml:space="preserve">cientific </w:t>
      </w:r>
      <w:r w:rsidR="00F50623">
        <w:t>M</w:t>
      </w:r>
      <w:r>
        <w:t>eeting</w:t>
      </w:r>
      <w:r w:rsidR="00881737">
        <w:t xml:space="preserve"> [8</w:t>
      </w:r>
      <w:r w:rsidR="00DC351D" w:rsidRPr="00DC351D">
        <w:t xml:space="preserve"> minute oral presentation followed by </w:t>
      </w:r>
      <w:r w:rsidR="00881737">
        <w:t>2</w:t>
      </w:r>
      <w:r w:rsidR="00DC351D" w:rsidRPr="00DC351D">
        <w:t xml:space="preserve"> mins of questions from the floor]</w:t>
      </w:r>
      <w:r>
        <w:t xml:space="preserve">. </w:t>
      </w:r>
    </w:p>
    <w:p w:rsidR="00AD199F" w:rsidRDefault="004C5E58" w:rsidP="00672BE9">
      <w:pPr>
        <w:spacing w:before="40" w:after="0" w:line="360" w:lineRule="auto"/>
        <w:jc w:val="both"/>
      </w:pPr>
      <w:r w:rsidRPr="00AD199F">
        <w:rPr>
          <w:b/>
        </w:rPr>
        <w:t>Early career researchers and PhD students</w:t>
      </w:r>
      <w:r>
        <w:t xml:space="preserve"> are encouraged to present on behalf of their </w:t>
      </w:r>
      <w:r w:rsidR="00881737">
        <w:t>Special Interest Groups</w:t>
      </w:r>
      <w:r>
        <w:t xml:space="preserve">. </w:t>
      </w:r>
      <w:r w:rsidR="00F42164">
        <w:t xml:space="preserve">The </w:t>
      </w:r>
      <w:proofErr w:type="spellStart"/>
      <w:r w:rsidR="00F42164">
        <w:t>Raine</w:t>
      </w:r>
      <w:proofErr w:type="spellEnd"/>
      <w:r w:rsidR="00F42164">
        <w:t xml:space="preserve"> Medical Research Foundation </w:t>
      </w:r>
      <w:proofErr w:type="gramStart"/>
      <w:r w:rsidR="00F42164">
        <w:t>have</w:t>
      </w:r>
      <w:proofErr w:type="gramEnd"/>
      <w:r w:rsidR="00F42164">
        <w:t xml:space="preserve"> kindly donated </w:t>
      </w:r>
      <w:r w:rsidR="00F42164" w:rsidRPr="002041F0">
        <w:rPr>
          <w:b/>
        </w:rPr>
        <w:t xml:space="preserve">two prizes </w:t>
      </w:r>
      <w:r w:rsidR="002041F0" w:rsidRPr="002041F0">
        <w:rPr>
          <w:b/>
        </w:rPr>
        <w:t xml:space="preserve">of </w:t>
      </w:r>
      <w:r w:rsidR="00F42164" w:rsidRPr="002041F0">
        <w:rPr>
          <w:b/>
        </w:rPr>
        <w:t>$750</w:t>
      </w:r>
      <w:r w:rsidR="002041F0">
        <w:rPr>
          <w:b/>
        </w:rPr>
        <w:t xml:space="preserve"> </w:t>
      </w:r>
      <w:r w:rsidR="002041F0" w:rsidRPr="002041F0">
        <w:rPr>
          <w:b/>
        </w:rPr>
        <w:t>each</w:t>
      </w:r>
      <w:r w:rsidR="00F42164">
        <w:t xml:space="preserve"> </w:t>
      </w:r>
      <w:r w:rsidR="00F42164" w:rsidRPr="002041F0">
        <w:rPr>
          <w:b/>
        </w:rPr>
        <w:t>for the best presentations</w:t>
      </w:r>
      <w:r w:rsidR="00F42164">
        <w:t xml:space="preserve"> by students and early career researchers. </w:t>
      </w:r>
      <w:r>
        <w:t xml:space="preserve"> </w:t>
      </w:r>
    </w:p>
    <w:p w:rsidR="00AD199F" w:rsidRDefault="004C5E58" w:rsidP="00672BE9">
      <w:pPr>
        <w:spacing w:before="40" w:after="0" w:line="360" w:lineRule="auto"/>
        <w:jc w:val="both"/>
      </w:pPr>
      <w:r>
        <w:t>Please complete this form and r</w:t>
      </w:r>
      <w:r w:rsidR="00AD199F">
        <w:t xml:space="preserve">eturn to the </w:t>
      </w:r>
      <w:proofErr w:type="spellStart"/>
      <w:r w:rsidR="00AD199F">
        <w:t>Raine</w:t>
      </w:r>
      <w:proofErr w:type="spellEnd"/>
      <w:r w:rsidR="00AD199F">
        <w:t xml:space="preserve"> Study, attention: Aggie</w:t>
      </w:r>
      <w:r w:rsidR="00672BE9">
        <w:t xml:space="preserve"> </w:t>
      </w:r>
      <w:proofErr w:type="spellStart"/>
      <w:r w:rsidR="00AD199F">
        <w:t>Bouckley</w:t>
      </w:r>
      <w:proofErr w:type="spellEnd"/>
    </w:p>
    <w:p w:rsidR="00A024C9" w:rsidRPr="00D13E16" w:rsidRDefault="00AD199F" w:rsidP="00672BE9">
      <w:pPr>
        <w:spacing w:before="40" w:after="0" w:line="360" w:lineRule="auto"/>
        <w:jc w:val="both"/>
        <w:rPr>
          <w:rFonts w:cstheme="minorHAnsi"/>
        </w:rPr>
      </w:pPr>
      <w:r>
        <w:t xml:space="preserve">At </w:t>
      </w:r>
      <w:hyperlink r:id="rId7" w:history="1">
        <w:r w:rsidR="00672BE9" w:rsidRPr="0061053C">
          <w:rPr>
            <w:rStyle w:val="Hyperlink"/>
          </w:rPr>
          <w:t>raineadmin-SPH@uwa.edu.au</w:t>
        </w:r>
      </w:hyperlink>
      <w:proofErr w:type="gramStart"/>
      <w:r w:rsidR="00672BE9">
        <w:t xml:space="preserve"> </w:t>
      </w:r>
      <w:r w:rsidR="004C5E58">
        <w:t xml:space="preserve"> </w:t>
      </w:r>
      <w:r w:rsidR="004C5E58" w:rsidRPr="002041F0">
        <w:rPr>
          <w:b/>
        </w:rPr>
        <w:t>by</w:t>
      </w:r>
      <w:proofErr w:type="gramEnd"/>
      <w:r w:rsidR="004C5E58" w:rsidRPr="002041F0">
        <w:rPr>
          <w:b/>
        </w:rPr>
        <w:t xml:space="preserve"> </w:t>
      </w:r>
      <w:r w:rsidR="002041F0" w:rsidRPr="002041F0">
        <w:rPr>
          <w:b/>
        </w:rPr>
        <w:t>Friday 19</w:t>
      </w:r>
      <w:r w:rsidR="002041F0" w:rsidRPr="002041F0">
        <w:rPr>
          <w:b/>
          <w:vertAlign w:val="superscript"/>
        </w:rPr>
        <w:t>th</w:t>
      </w:r>
      <w:r w:rsidR="002041F0" w:rsidRPr="002041F0">
        <w:rPr>
          <w:b/>
        </w:rPr>
        <w:t xml:space="preserve"> October</w:t>
      </w:r>
      <w:r w:rsidR="004C5E58" w:rsidRPr="002041F0">
        <w:rPr>
          <w:b/>
        </w:rPr>
        <w:t xml:space="preserve"> 20</w:t>
      </w:r>
      <w:r w:rsidR="002041F0" w:rsidRPr="002041F0">
        <w:rPr>
          <w:b/>
        </w:rPr>
        <w:t>18</w:t>
      </w:r>
      <w:r w:rsidR="004C5E58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D199F" w:rsidRPr="00D13E16" w:rsidTr="004C5E58">
        <w:tc>
          <w:tcPr>
            <w:tcW w:w="10194" w:type="dxa"/>
            <w:shd w:val="clear" w:color="auto" w:fill="D9D9D9" w:themeFill="background1" w:themeFillShade="D9"/>
          </w:tcPr>
          <w:p w:rsidR="00AD199F" w:rsidRPr="00D13E16" w:rsidRDefault="00AD199F" w:rsidP="00710AF0">
            <w:pPr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Researcher Bio (2-3 sentences</w:t>
            </w:r>
            <w:r w:rsidR="00710AF0">
              <w:rPr>
                <w:rFonts w:cstheme="minorHAnsi"/>
                <w:b/>
              </w:rPr>
              <w:t xml:space="preserve"> – will </w:t>
            </w:r>
            <w:r>
              <w:rPr>
                <w:rFonts w:cstheme="minorHAnsi"/>
                <w:b/>
              </w:rPr>
              <w:t>be included on the</w:t>
            </w:r>
            <w:r w:rsidR="00710AF0">
              <w:rPr>
                <w:rFonts w:cstheme="minorHAnsi"/>
                <w:b/>
              </w:rPr>
              <w:t xml:space="preserve"> final</w:t>
            </w:r>
            <w:r>
              <w:rPr>
                <w:rFonts w:cstheme="minorHAnsi"/>
                <w:b/>
              </w:rPr>
              <w:t xml:space="preserve"> program)</w:t>
            </w:r>
          </w:p>
        </w:tc>
      </w:tr>
      <w:tr w:rsidR="00AD199F" w:rsidRPr="00D13E16" w:rsidTr="00AD199F">
        <w:tc>
          <w:tcPr>
            <w:tcW w:w="10194" w:type="dxa"/>
            <w:shd w:val="clear" w:color="auto" w:fill="auto"/>
          </w:tcPr>
          <w:p w:rsidR="00AD199F" w:rsidRDefault="00E74F4E" w:rsidP="00AD199F">
            <w:pPr>
              <w:spacing w:before="40" w:after="80"/>
              <w:rPr>
                <w:rFonts w:cstheme="minorHAnsi"/>
              </w:rPr>
            </w:pPr>
            <w:r>
              <w:rPr>
                <w:rFonts w:cstheme="minorHAnsi"/>
              </w:rPr>
              <w:t xml:space="preserve">Dr </w:t>
            </w:r>
            <w:proofErr w:type="spellStart"/>
            <w:r>
              <w:rPr>
                <w:rFonts w:cstheme="minorHAnsi"/>
              </w:rPr>
              <w:t>Koya</w:t>
            </w:r>
            <w:proofErr w:type="spellEnd"/>
            <w:r>
              <w:rPr>
                <w:rFonts w:cstheme="minorHAnsi"/>
              </w:rPr>
              <w:t xml:space="preserve"> Ayonrinde is a consultant gastroenterologist and </w:t>
            </w:r>
            <w:proofErr w:type="spellStart"/>
            <w:r>
              <w:rPr>
                <w:rFonts w:cstheme="minorHAnsi"/>
              </w:rPr>
              <w:t>hepatologist</w:t>
            </w:r>
            <w:proofErr w:type="spellEnd"/>
            <w:r>
              <w:rPr>
                <w:rFonts w:cstheme="minorHAnsi"/>
              </w:rPr>
              <w:t xml:space="preserve"> at Fiona Stanley Hospital. He completed his PhD on “the epidemiology and significance of </w:t>
            </w:r>
            <w:proofErr w:type="spellStart"/>
            <w:r>
              <w:rPr>
                <w:rFonts w:cstheme="minorHAnsi"/>
              </w:rPr>
              <w:t>nonalcohlic</w:t>
            </w:r>
            <w:proofErr w:type="spellEnd"/>
            <w:r>
              <w:rPr>
                <w:rFonts w:cstheme="minorHAnsi"/>
              </w:rPr>
              <w:t xml:space="preserve"> fatty liver disease in adolescents using the </w:t>
            </w:r>
            <w:proofErr w:type="spellStart"/>
            <w:r>
              <w:rPr>
                <w:rFonts w:cstheme="minorHAnsi"/>
              </w:rPr>
              <w:t>Raine</w:t>
            </w:r>
            <w:proofErr w:type="spellEnd"/>
            <w:r>
              <w:rPr>
                <w:rFonts w:cstheme="minorHAnsi"/>
              </w:rPr>
              <w:t xml:space="preserve"> Cohort. </w:t>
            </w:r>
            <w:proofErr w:type="spellStart"/>
            <w:r>
              <w:rPr>
                <w:rFonts w:cstheme="minorHAnsi"/>
              </w:rPr>
              <w:t>Koya</w:t>
            </w:r>
            <w:proofErr w:type="spellEnd"/>
            <w:r>
              <w:rPr>
                <w:rFonts w:cstheme="minorHAnsi"/>
              </w:rPr>
              <w:t xml:space="preserve"> is curr</w:t>
            </w:r>
            <w:r w:rsidR="00294805">
              <w:rPr>
                <w:rFonts w:cstheme="minorHAnsi"/>
              </w:rPr>
              <w:t xml:space="preserve">ently a </w:t>
            </w:r>
            <w:proofErr w:type="spellStart"/>
            <w:r w:rsidR="00294805">
              <w:rPr>
                <w:rFonts w:cstheme="minorHAnsi"/>
              </w:rPr>
              <w:t>Raine</w:t>
            </w:r>
            <w:proofErr w:type="spellEnd"/>
            <w:r w:rsidR="00294805">
              <w:rPr>
                <w:rFonts w:cstheme="minorHAnsi"/>
              </w:rPr>
              <w:t xml:space="preserve"> Medical Research F</w:t>
            </w:r>
            <w:r>
              <w:rPr>
                <w:rFonts w:cstheme="minorHAnsi"/>
              </w:rPr>
              <w:t>oundation Clinician Research Fellow for a study on “the epidemiology and significance of irritable bowel syndrome in adolescents”.</w:t>
            </w:r>
          </w:p>
          <w:p w:rsidR="00AD199F" w:rsidRDefault="00AD199F" w:rsidP="00AD199F">
            <w:pPr>
              <w:spacing w:before="40" w:after="80"/>
              <w:rPr>
                <w:rFonts w:cstheme="minorHAnsi"/>
              </w:rPr>
            </w:pPr>
          </w:p>
          <w:p w:rsidR="00AD199F" w:rsidRPr="00D13E16" w:rsidRDefault="00AD199F" w:rsidP="00AD199F">
            <w:pPr>
              <w:spacing w:before="40" w:after="80"/>
              <w:rPr>
                <w:rFonts w:cstheme="minorHAnsi"/>
              </w:rPr>
            </w:pPr>
          </w:p>
        </w:tc>
      </w:tr>
      <w:tr w:rsidR="00AD199F" w:rsidRPr="00D13E16" w:rsidTr="004C5E58">
        <w:tc>
          <w:tcPr>
            <w:tcW w:w="10194" w:type="dxa"/>
            <w:shd w:val="clear" w:color="auto" w:fill="D9D9D9" w:themeFill="background1" w:themeFillShade="D9"/>
          </w:tcPr>
          <w:p w:rsidR="00AD199F" w:rsidRPr="00D13E16" w:rsidRDefault="00AD199F" w:rsidP="00AD199F">
            <w:pPr>
              <w:spacing w:before="40" w:after="40"/>
              <w:rPr>
                <w:rFonts w:cstheme="minorHAnsi"/>
              </w:rPr>
            </w:pPr>
            <w:r w:rsidRPr="00D13E16">
              <w:rPr>
                <w:rFonts w:cstheme="minorHAnsi"/>
                <w:b/>
              </w:rPr>
              <w:t xml:space="preserve">Title: </w:t>
            </w:r>
            <w:r w:rsidRPr="00D13E16">
              <w:rPr>
                <w:rFonts w:cstheme="minorHAnsi"/>
                <w:i/>
              </w:rPr>
              <w:t xml:space="preserve">Title of </w:t>
            </w:r>
            <w:r>
              <w:rPr>
                <w:rFonts w:cstheme="minorHAnsi"/>
                <w:i/>
              </w:rPr>
              <w:t>presentation</w:t>
            </w:r>
          </w:p>
        </w:tc>
      </w:tr>
      <w:tr w:rsidR="00AD199F" w:rsidRPr="00D13E16" w:rsidTr="004C5E58">
        <w:tc>
          <w:tcPr>
            <w:tcW w:w="10194" w:type="dxa"/>
          </w:tcPr>
          <w:p w:rsidR="00AD199F" w:rsidRPr="00D13E16" w:rsidRDefault="00E74F4E" w:rsidP="00AD199F">
            <w:pPr>
              <w:spacing w:before="40" w:after="80"/>
              <w:rPr>
                <w:rFonts w:cstheme="minorHAnsi"/>
              </w:rPr>
            </w:pPr>
            <w:permStart w:id="1002443137" w:edGrp="everyone" w:colFirst="0" w:colLast="0"/>
            <w:r w:rsidRPr="00E74F4E">
              <w:rPr>
                <w:rFonts w:cstheme="minorHAnsi"/>
              </w:rPr>
              <w:t>The relationship between gastrointestinal symptoms, health care utilization and perceived health status i</w:t>
            </w:r>
            <w:r>
              <w:rPr>
                <w:rFonts w:cstheme="minorHAnsi"/>
              </w:rPr>
              <w:t>n adolescents – A cohort study.</w:t>
            </w:r>
          </w:p>
        </w:tc>
      </w:tr>
      <w:permEnd w:id="1002443137"/>
      <w:tr w:rsidR="00AD199F" w:rsidRPr="00D13E16" w:rsidTr="004C5E58">
        <w:tc>
          <w:tcPr>
            <w:tcW w:w="10194" w:type="dxa"/>
            <w:shd w:val="clear" w:color="auto" w:fill="D9D9D9" w:themeFill="background1" w:themeFillShade="D9"/>
          </w:tcPr>
          <w:p w:rsidR="00AD199F" w:rsidRPr="00D13E16" w:rsidRDefault="00AD199F" w:rsidP="00AD199F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Speaker: </w:t>
            </w:r>
            <w:r w:rsidRPr="00D13E16">
              <w:rPr>
                <w:rFonts w:cstheme="minorHAnsi"/>
                <w:i/>
              </w:rPr>
              <w:t>Title, name, position, institution, address, telephone, email</w:t>
            </w:r>
          </w:p>
        </w:tc>
      </w:tr>
      <w:tr w:rsidR="00AD199F" w:rsidRPr="00D13E16" w:rsidTr="004C5E58">
        <w:tc>
          <w:tcPr>
            <w:tcW w:w="10194" w:type="dxa"/>
          </w:tcPr>
          <w:p w:rsidR="00AD199F" w:rsidRPr="00D13E16" w:rsidRDefault="00E74F4E" w:rsidP="00E00FF5">
            <w:pPr>
              <w:spacing w:before="40" w:after="80"/>
              <w:rPr>
                <w:rFonts w:cstheme="minorHAnsi"/>
              </w:rPr>
            </w:pPr>
            <w:permStart w:id="1388773510" w:edGrp="everyone" w:colFirst="0" w:colLast="0"/>
            <w:r>
              <w:rPr>
                <w:rFonts w:cstheme="minorHAnsi"/>
              </w:rPr>
              <w:t xml:space="preserve">Dr </w:t>
            </w:r>
            <w:proofErr w:type="spellStart"/>
            <w:r>
              <w:rPr>
                <w:rFonts w:cstheme="minorHAnsi"/>
              </w:rPr>
              <w:t>Koya</w:t>
            </w:r>
            <w:proofErr w:type="spellEnd"/>
            <w:r>
              <w:rPr>
                <w:rFonts w:cstheme="minorHAnsi"/>
              </w:rPr>
              <w:t xml:space="preserve"> Ayonrinde, consultant gastroenterologist and </w:t>
            </w:r>
            <w:proofErr w:type="spellStart"/>
            <w:r>
              <w:rPr>
                <w:rFonts w:cstheme="minorHAnsi"/>
              </w:rPr>
              <w:t>hepatologist</w:t>
            </w:r>
            <w:proofErr w:type="spellEnd"/>
            <w:r>
              <w:rPr>
                <w:rFonts w:cstheme="minorHAnsi"/>
              </w:rPr>
              <w:t>, Fiona Stanley Hospital</w:t>
            </w:r>
            <w:r w:rsidR="00E00FF5">
              <w:rPr>
                <w:rFonts w:cstheme="minorHAnsi"/>
              </w:rPr>
              <w:t>, Murdoch, WA. (</w:t>
            </w:r>
            <w:proofErr w:type="gramStart"/>
            <w:r w:rsidR="00E00FF5">
              <w:rPr>
                <w:rFonts w:cstheme="minorHAnsi"/>
              </w:rPr>
              <w:t>oyekoya.ayonrinde@health.wa.gov.au</w:t>
            </w:r>
            <w:proofErr w:type="gramEnd"/>
          </w:p>
        </w:tc>
      </w:tr>
      <w:permEnd w:id="1388773510"/>
      <w:tr w:rsidR="00AD199F" w:rsidRPr="00D13E16" w:rsidTr="004C5E58">
        <w:tc>
          <w:tcPr>
            <w:tcW w:w="10194" w:type="dxa"/>
            <w:shd w:val="clear" w:color="auto" w:fill="D9D9D9" w:themeFill="background1" w:themeFillShade="D9"/>
          </w:tcPr>
          <w:p w:rsidR="00AD199F" w:rsidRDefault="00AD199F" w:rsidP="00AD199F">
            <w:pPr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Special Interest Group:</w:t>
            </w:r>
          </w:p>
        </w:tc>
      </w:tr>
      <w:tr w:rsidR="00AD199F" w:rsidRPr="00D13E16" w:rsidTr="00215FC1">
        <w:tc>
          <w:tcPr>
            <w:tcW w:w="10194" w:type="dxa"/>
            <w:shd w:val="clear" w:color="auto" w:fill="auto"/>
          </w:tcPr>
          <w:p w:rsidR="00AD199F" w:rsidRDefault="00E00FF5" w:rsidP="00AD199F">
            <w:pPr>
              <w:spacing w:before="40" w:after="40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Cardiometabolic</w:t>
            </w:r>
            <w:proofErr w:type="spellEnd"/>
            <w:r w:rsidR="004A163F">
              <w:rPr>
                <w:rFonts w:cstheme="minorHAnsi"/>
                <w:b/>
              </w:rPr>
              <w:t xml:space="preserve"> SIG</w:t>
            </w:r>
          </w:p>
        </w:tc>
      </w:tr>
      <w:tr w:rsidR="00AD199F" w:rsidRPr="00D13E16" w:rsidTr="004C5E58">
        <w:tc>
          <w:tcPr>
            <w:tcW w:w="10194" w:type="dxa"/>
            <w:shd w:val="clear" w:color="auto" w:fill="D9D9D9" w:themeFill="background1" w:themeFillShade="D9"/>
          </w:tcPr>
          <w:p w:rsidR="00AD199F" w:rsidRPr="00D13E16" w:rsidRDefault="00AD199F" w:rsidP="00AD199F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Co-investigators: </w:t>
            </w:r>
          </w:p>
        </w:tc>
      </w:tr>
      <w:tr w:rsidR="00AD199F" w:rsidRPr="00D13E16" w:rsidTr="004C5E58">
        <w:tc>
          <w:tcPr>
            <w:tcW w:w="10194" w:type="dxa"/>
          </w:tcPr>
          <w:p w:rsidR="00AD199F" w:rsidRPr="00D13E16" w:rsidRDefault="00193F40" w:rsidP="00AD199F">
            <w:pPr>
              <w:spacing w:before="40" w:after="80"/>
              <w:rPr>
                <w:rFonts w:cstheme="minorHAnsi"/>
              </w:rPr>
            </w:pPr>
            <w:permStart w:id="595875546" w:edGrp="everyone" w:colFirst="0" w:colLast="0"/>
            <w:r>
              <w:rPr>
                <w:rFonts w:cstheme="minorHAnsi"/>
              </w:rPr>
              <w:t xml:space="preserve">Assoc. Professor Frank </w:t>
            </w:r>
            <w:proofErr w:type="spellStart"/>
            <w:r>
              <w:rPr>
                <w:rFonts w:cstheme="minorHAnsi"/>
              </w:rPr>
              <w:t>Sanfilippo</w:t>
            </w:r>
            <w:proofErr w:type="spellEnd"/>
            <w:r>
              <w:rPr>
                <w:rFonts w:cstheme="minorHAnsi"/>
              </w:rPr>
              <w:t xml:space="preserve">, </w:t>
            </w:r>
            <w:r w:rsidR="00FD0EBA">
              <w:rPr>
                <w:rFonts w:cstheme="minorHAnsi"/>
              </w:rPr>
              <w:t xml:space="preserve">Leon Adams, </w:t>
            </w:r>
            <w:r>
              <w:rPr>
                <w:rFonts w:cstheme="minorHAnsi"/>
              </w:rPr>
              <w:t>Assoc</w:t>
            </w:r>
            <w:r w:rsidR="00FD0EBA">
              <w:rPr>
                <w:rFonts w:cstheme="minorHAnsi"/>
              </w:rPr>
              <w:t xml:space="preserve">. Prof </w:t>
            </w:r>
            <w:proofErr w:type="spellStart"/>
            <w:r w:rsidR="00FD0EBA">
              <w:rPr>
                <w:rFonts w:cstheme="minorHAnsi"/>
              </w:rPr>
              <w:t>Oyedeji</w:t>
            </w:r>
            <w:proofErr w:type="spellEnd"/>
            <w:r w:rsidR="00FD0EBA">
              <w:rPr>
                <w:rFonts w:cstheme="minorHAnsi"/>
              </w:rPr>
              <w:t xml:space="preserve"> Ayonrinde, Dr Therese O’Sullivan, Professor John </w:t>
            </w:r>
            <w:proofErr w:type="spellStart"/>
            <w:r w:rsidR="00FD0EBA">
              <w:rPr>
                <w:rFonts w:cstheme="minorHAnsi"/>
              </w:rPr>
              <w:t>Olynyk</w:t>
            </w:r>
            <w:proofErr w:type="spellEnd"/>
            <w:r w:rsidR="00FD0EBA">
              <w:rPr>
                <w:rFonts w:cstheme="minorHAnsi"/>
              </w:rPr>
              <w:t xml:space="preserve">, Professor Wendy </w:t>
            </w:r>
            <w:proofErr w:type="spellStart"/>
            <w:r w:rsidR="00FD0EBA">
              <w:rPr>
                <w:rFonts w:cstheme="minorHAnsi"/>
              </w:rPr>
              <w:t>Oddy</w:t>
            </w:r>
            <w:proofErr w:type="spellEnd"/>
            <w:r w:rsidR="00FD0EBA">
              <w:rPr>
                <w:rFonts w:cstheme="minorHAnsi"/>
              </w:rPr>
              <w:t>, Dr Monique Robinson</w:t>
            </w:r>
          </w:p>
        </w:tc>
      </w:tr>
      <w:permEnd w:id="595875546"/>
      <w:tr w:rsidR="00AD199F" w:rsidRPr="00D13E16" w:rsidTr="004C5E58">
        <w:tc>
          <w:tcPr>
            <w:tcW w:w="10194" w:type="dxa"/>
            <w:shd w:val="pct10" w:color="auto" w:fill="auto"/>
          </w:tcPr>
          <w:p w:rsidR="00AD199F" w:rsidRPr="00D13E16" w:rsidRDefault="00AD199F" w:rsidP="00AD199F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Abstract: </w:t>
            </w:r>
            <w:r w:rsidRPr="00682D67">
              <w:rPr>
                <w:rFonts w:cstheme="minorHAnsi"/>
                <w:i/>
              </w:rPr>
              <w:t>Approximately 600 words</w:t>
            </w:r>
          </w:p>
        </w:tc>
      </w:tr>
      <w:tr w:rsidR="00AD199F" w:rsidRPr="00D13E16" w:rsidTr="004C5E58">
        <w:trPr>
          <w:trHeight w:val="379"/>
        </w:trPr>
        <w:tc>
          <w:tcPr>
            <w:tcW w:w="10194" w:type="dxa"/>
          </w:tcPr>
          <w:p w:rsidR="006B424D" w:rsidRDefault="00AD199F" w:rsidP="00FD0EBA">
            <w:pPr>
              <w:spacing w:before="40" w:after="80"/>
              <w:rPr>
                <w:rFonts w:cstheme="minorHAnsi"/>
              </w:rPr>
            </w:pPr>
            <w:permStart w:id="236341723" w:edGrp="everyone" w:colFirst="0" w:colLast="0"/>
            <w:r>
              <w:rPr>
                <w:rFonts w:cstheme="minorHAnsi"/>
              </w:rPr>
              <w:t xml:space="preserve"> </w:t>
            </w:r>
            <w:r w:rsidR="006B424D" w:rsidRPr="00CD4EE8">
              <w:rPr>
                <w:rFonts w:cstheme="minorHAnsi"/>
                <w:b/>
              </w:rPr>
              <w:t>Background</w:t>
            </w:r>
            <w:r w:rsidR="00FD0EBA" w:rsidRPr="00CD4EE8">
              <w:rPr>
                <w:rFonts w:cstheme="minorHAnsi"/>
                <w:b/>
              </w:rPr>
              <w:t>:</w:t>
            </w:r>
            <w:r w:rsidR="00FD0EBA" w:rsidRPr="00FD0EBA">
              <w:rPr>
                <w:rFonts w:cstheme="minorHAnsi"/>
              </w:rPr>
              <w:t xml:space="preserve"> </w:t>
            </w:r>
            <w:r w:rsidR="006B424D">
              <w:rPr>
                <w:rFonts w:cstheme="minorHAnsi"/>
              </w:rPr>
              <w:t>G</w:t>
            </w:r>
            <w:r w:rsidR="00E12024">
              <w:rPr>
                <w:rFonts w:cstheme="minorHAnsi"/>
              </w:rPr>
              <w:t xml:space="preserve">astrointestinal symptoms, particularly abdominal pain, </w:t>
            </w:r>
            <w:r w:rsidR="006B424D" w:rsidRPr="006B424D">
              <w:rPr>
                <w:rFonts w:cstheme="minorHAnsi"/>
              </w:rPr>
              <w:t xml:space="preserve">account for a large proportion of primary care, hospital </w:t>
            </w:r>
            <w:r w:rsidR="00CD4EE8">
              <w:rPr>
                <w:rFonts w:cstheme="minorHAnsi"/>
              </w:rPr>
              <w:t>outpatient</w:t>
            </w:r>
            <w:r w:rsidR="006B424D" w:rsidRPr="006B424D">
              <w:rPr>
                <w:rFonts w:cstheme="minorHAnsi"/>
              </w:rPr>
              <w:t xml:space="preserve"> or emergency department visits, and hospita</w:t>
            </w:r>
            <w:r w:rsidR="00E12024">
              <w:rPr>
                <w:rFonts w:cstheme="minorHAnsi"/>
              </w:rPr>
              <w:t>lisations</w:t>
            </w:r>
            <w:r w:rsidR="00FD0EBA" w:rsidRPr="00FD0EBA">
              <w:rPr>
                <w:rFonts w:cstheme="minorHAnsi"/>
              </w:rPr>
              <w:t xml:space="preserve">. </w:t>
            </w:r>
            <w:r w:rsidR="00E12024" w:rsidRPr="00E12024">
              <w:rPr>
                <w:rFonts w:cstheme="minorHAnsi"/>
              </w:rPr>
              <w:t>Abdominal pain an</w:t>
            </w:r>
            <w:r w:rsidR="00104475">
              <w:rPr>
                <w:rFonts w:cstheme="minorHAnsi"/>
              </w:rPr>
              <w:t>d diarrhoea are among</w:t>
            </w:r>
            <w:r w:rsidR="00E12024" w:rsidRPr="00E12024">
              <w:rPr>
                <w:rFonts w:cstheme="minorHAnsi"/>
              </w:rPr>
              <w:t xml:space="preserve"> the most common reasons for encounters with general</w:t>
            </w:r>
            <w:r w:rsidR="00E12024">
              <w:rPr>
                <w:rFonts w:cstheme="minorHAnsi"/>
              </w:rPr>
              <w:t xml:space="preserve"> practitioners in Australia</w:t>
            </w:r>
            <w:r w:rsidR="00E12024" w:rsidRPr="00E12024">
              <w:rPr>
                <w:rFonts w:cstheme="minorHAnsi"/>
              </w:rPr>
              <w:t>. Also, constipation has been associated with lower socio-economic status, female sex, low consumption of dietary fibre, fruit and vegetables, increasing age and body mass</w:t>
            </w:r>
            <w:r w:rsidR="00D165CA">
              <w:rPr>
                <w:rFonts w:cstheme="minorHAnsi"/>
              </w:rPr>
              <w:t xml:space="preserve"> index</w:t>
            </w:r>
            <w:r w:rsidR="00E12024">
              <w:rPr>
                <w:rFonts w:cstheme="minorHAnsi"/>
              </w:rPr>
              <w:t>.</w:t>
            </w:r>
            <w:r w:rsidR="009129A1">
              <w:rPr>
                <w:rFonts w:cstheme="minorHAnsi"/>
              </w:rPr>
              <w:t xml:space="preserve"> </w:t>
            </w:r>
            <w:r w:rsidR="009129A1" w:rsidRPr="009129A1">
              <w:rPr>
                <w:rFonts w:cstheme="minorHAnsi"/>
              </w:rPr>
              <w:t xml:space="preserve">Gastrointestinal symptoms impact on the everyday life of individuals, as regards food choices, medication use, and interference with education, employment, social activities, mental health and relationships. </w:t>
            </w:r>
            <w:r w:rsidR="00A819BB">
              <w:rPr>
                <w:rFonts w:cstheme="minorHAnsi"/>
              </w:rPr>
              <w:t>However,</w:t>
            </w:r>
            <w:r w:rsidR="009129A1" w:rsidRPr="009129A1">
              <w:rPr>
                <w:rFonts w:cstheme="minorHAnsi"/>
              </w:rPr>
              <w:t xml:space="preserve"> </w:t>
            </w:r>
            <w:r w:rsidR="00A819BB" w:rsidRPr="009129A1">
              <w:rPr>
                <w:rFonts w:cstheme="minorHAnsi"/>
              </w:rPr>
              <w:t>there are sparse data regarding what constitutes normal bowel habits</w:t>
            </w:r>
            <w:r w:rsidR="00BB6DD7">
              <w:rPr>
                <w:rFonts w:cstheme="minorHAnsi"/>
              </w:rPr>
              <w:t xml:space="preserve"> and the significance o</w:t>
            </w:r>
            <w:r w:rsidR="00A819BB">
              <w:rPr>
                <w:rFonts w:cstheme="minorHAnsi"/>
              </w:rPr>
              <w:t xml:space="preserve">f </w:t>
            </w:r>
            <w:r w:rsidR="00A819BB" w:rsidRPr="009129A1">
              <w:rPr>
                <w:rFonts w:cstheme="minorHAnsi"/>
              </w:rPr>
              <w:t xml:space="preserve">gastrointestinal symptoms on health resource utilisation </w:t>
            </w:r>
            <w:r w:rsidR="00BB6DD7" w:rsidRPr="009129A1">
              <w:rPr>
                <w:rFonts w:cstheme="minorHAnsi"/>
              </w:rPr>
              <w:t xml:space="preserve">and wellbeing </w:t>
            </w:r>
            <w:r w:rsidR="00A819BB" w:rsidRPr="009129A1">
              <w:rPr>
                <w:rFonts w:cstheme="minorHAnsi"/>
              </w:rPr>
              <w:t>in Austral</w:t>
            </w:r>
            <w:r w:rsidR="00A819BB">
              <w:rPr>
                <w:rFonts w:cstheme="minorHAnsi"/>
              </w:rPr>
              <w:t>ian adolescents</w:t>
            </w:r>
            <w:r w:rsidR="00A819BB" w:rsidRPr="009129A1">
              <w:rPr>
                <w:rFonts w:cstheme="minorHAnsi"/>
              </w:rPr>
              <w:t>.</w:t>
            </w:r>
            <w:r w:rsidR="00A819BB">
              <w:rPr>
                <w:rFonts w:cstheme="minorHAnsi"/>
              </w:rPr>
              <w:t xml:space="preserve"> </w:t>
            </w:r>
          </w:p>
          <w:p w:rsidR="006B424D" w:rsidRPr="00FD0EBA" w:rsidRDefault="006B424D" w:rsidP="006B424D">
            <w:pPr>
              <w:spacing w:before="40" w:after="80"/>
              <w:rPr>
                <w:rFonts w:cstheme="minorHAnsi"/>
              </w:rPr>
            </w:pPr>
            <w:r w:rsidRPr="00CD4EE8">
              <w:rPr>
                <w:rFonts w:cstheme="minorHAnsi"/>
                <w:b/>
              </w:rPr>
              <w:t>Aims:</w:t>
            </w:r>
            <w:r>
              <w:rPr>
                <w:rFonts w:cstheme="minorHAnsi"/>
              </w:rPr>
              <w:t xml:space="preserve"> </w:t>
            </w:r>
            <w:r w:rsidRPr="00FD0EBA">
              <w:rPr>
                <w:rFonts w:cstheme="minorHAnsi"/>
              </w:rPr>
              <w:t xml:space="preserve">We examined bowel patterns and the relationship between gastrointestinal symptoms, depression/ anxiety, health care utilization and perceived health status in </w:t>
            </w:r>
            <w:r w:rsidR="00D165CA">
              <w:rPr>
                <w:rFonts w:cstheme="minorHAnsi"/>
              </w:rPr>
              <w:t>population</w:t>
            </w:r>
            <w:r w:rsidRPr="00FD0EBA">
              <w:rPr>
                <w:rFonts w:cstheme="minorHAnsi"/>
              </w:rPr>
              <w:t>-based adolescents</w:t>
            </w:r>
            <w:r w:rsidR="00FF0F10">
              <w:rPr>
                <w:rFonts w:cstheme="minorHAnsi"/>
              </w:rPr>
              <w:t xml:space="preserve">, </w:t>
            </w:r>
            <w:r w:rsidR="009129A1">
              <w:rPr>
                <w:rFonts w:cstheme="minorHAnsi"/>
              </w:rPr>
              <w:t>in order to describe normal population</w:t>
            </w:r>
            <w:r w:rsidR="00CD4EE8">
              <w:rPr>
                <w:rFonts w:cstheme="minorHAnsi"/>
              </w:rPr>
              <w:t xml:space="preserve"> patterns and significance of gastrointestinal symptoms</w:t>
            </w:r>
            <w:r w:rsidRPr="00FD0EBA">
              <w:rPr>
                <w:rFonts w:cstheme="minorHAnsi"/>
              </w:rPr>
              <w:t>.</w:t>
            </w:r>
          </w:p>
          <w:p w:rsidR="006B424D" w:rsidRPr="00FD0EBA" w:rsidRDefault="006B424D" w:rsidP="006B424D">
            <w:pPr>
              <w:spacing w:before="40" w:after="80"/>
              <w:rPr>
                <w:rFonts w:cstheme="minorHAnsi"/>
              </w:rPr>
            </w:pPr>
            <w:r w:rsidRPr="003F6964">
              <w:rPr>
                <w:rFonts w:cstheme="minorHAnsi"/>
                <w:b/>
              </w:rPr>
              <w:t>Methods</w:t>
            </w:r>
            <w:r w:rsidRPr="00FD0EBA">
              <w:rPr>
                <w:rFonts w:cstheme="minorHAnsi"/>
              </w:rPr>
              <w:t xml:space="preserve">: Seventeen-year-old adolescents (n=1279) </w:t>
            </w:r>
            <w:r w:rsidR="00FB18DF">
              <w:rPr>
                <w:rFonts w:cstheme="minorHAnsi"/>
              </w:rPr>
              <w:t>participating in the Western Australian Pregnancy (</w:t>
            </w:r>
            <w:proofErr w:type="spellStart"/>
            <w:r w:rsidR="00FB18DF">
              <w:rPr>
                <w:rFonts w:cstheme="minorHAnsi"/>
              </w:rPr>
              <w:t>Raine</w:t>
            </w:r>
            <w:proofErr w:type="spellEnd"/>
            <w:r w:rsidR="00D165CA">
              <w:rPr>
                <w:rFonts w:cstheme="minorHAnsi"/>
              </w:rPr>
              <w:t>)</w:t>
            </w:r>
            <w:r w:rsidR="00FB18DF">
              <w:rPr>
                <w:rFonts w:cstheme="minorHAnsi"/>
              </w:rPr>
              <w:t xml:space="preserve"> </w:t>
            </w:r>
            <w:r w:rsidR="00D165CA">
              <w:rPr>
                <w:rFonts w:cstheme="minorHAnsi"/>
              </w:rPr>
              <w:lastRenderedPageBreak/>
              <w:t>Cohort</w:t>
            </w:r>
            <w:r w:rsidR="00FB18DF">
              <w:rPr>
                <w:rFonts w:cstheme="minorHAnsi"/>
              </w:rPr>
              <w:t xml:space="preserve"> Study </w:t>
            </w:r>
            <w:r w:rsidRPr="00FD0EBA">
              <w:rPr>
                <w:rFonts w:cstheme="minorHAnsi"/>
              </w:rPr>
              <w:t>participated in a cross-sectional assessment, involving detailed questionnaires</w:t>
            </w:r>
            <w:r w:rsidR="00FB18DF">
              <w:rPr>
                <w:rFonts w:cstheme="minorHAnsi"/>
              </w:rPr>
              <w:t xml:space="preserve"> regarding health, lifestyle,</w:t>
            </w:r>
            <w:r w:rsidRPr="00FD0EBA">
              <w:rPr>
                <w:rFonts w:cstheme="minorHAnsi"/>
              </w:rPr>
              <w:t xml:space="preserve"> physical assessments</w:t>
            </w:r>
            <w:r w:rsidR="00FB18DF">
              <w:rPr>
                <w:rFonts w:cstheme="minorHAnsi"/>
              </w:rPr>
              <w:t xml:space="preserve"> and blood tests</w:t>
            </w:r>
            <w:r w:rsidRPr="00FD0EBA">
              <w:rPr>
                <w:rFonts w:cstheme="minorHAnsi"/>
              </w:rPr>
              <w:t xml:space="preserve">. </w:t>
            </w:r>
            <w:r w:rsidR="003D5ED1">
              <w:rPr>
                <w:rFonts w:cstheme="minorHAnsi"/>
              </w:rPr>
              <w:t>Q</w:t>
            </w:r>
            <w:r w:rsidR="001641B1">
              <w:rPr>
                <w:rFonts w:cstheme="minorHAnsi"/>
              </w:rPr>
              <w:t>uestionnaires were self-administered</w:t>
            </w:r>
            <w:r w:rsidR="003D5ED1">
              <w:rPr>
                <w:rFonts w:cstheme="minorHAnsi"/>
              </w:rPr>
              <w:t xml:space="preserve"> by the adolescent, and a parallel questionnaire completed by the parent or primary care provider.</w:t>
            </w:r>
            <w:r w:rsidR="001641B1">
              <w:rPr>
                <w:rFonts w:cstheme="minorHAnsi"/>
              </w:rPr>
              <w:t xml:space="preserve"> </w:t>
            </w:r>
            <w:r w:rsidRPr="00FD0EBA">
              <w:rPr>
                <w:rFonts w:cstheme="minorHAnsi"/>
              </w:rPr>
              <w:t>Questions included medical history, gastrointestinal symptoms during the preceding 3 months, health care professional attendance</w:t>
            </w:r>
            <w:r w:rsidR="00D869E3">
              <w:rPr>
                <w:rFonts w:cstheme="minorHAnsi"/>
              </w:rPr>
              <w:t xml:space="preserve"> </w:t>
            </w:r>
            <w:r w:rsidR="00D869E3" w:rsidRPr="001641B1">
              <w:rPr>
                <w:rFonts w:cstheme="minorHAnsi"/>
              </w:rPr>
              <w:t>and diagnoses</w:t>
            </w:r>
            <w:r w:rsidR="00D869E3">
              <w:rPr>
                <w:rFonts w:cstheme="minorHAnsi"/>
              </w:rPr>
              <w:t xml:space="preserve"> during the preceding 12 months</w:t>
            </w:r>
            <w:r w:rsidRPr="00FD0EBA">
              <w:rPr>
                <w:rFonts w:cstheme="minorHAnsi"/>
              </w:rPr>
              <w:t xml:space="preserve">, medication use and </w:t>
            </w:r>
            <w:r w:rsidR="003D5ED1">
              <w:rPr>
                <w:rFonts w:cstheme="minorHAnsi"/>
              </w:rPr>
              <w:t>adolescent self-perceived health status</w:t>
            </w:r>
            <w:r w:rsidR="001641B1" w:rsidRPr="001641B1">
              <w:rPr>
                <w:rFonts w:cstheme="minorHAnsi"/>
              </w:rPr>
              <w:t xml:space="preserve">. </w:t>
            </w:r>
            <w:r w:rsidR="00D869E3">
              <w:rPr>
                <w:rFonts w:cstheme="minorHAnsi"/>
              </w:rPr>
              <w:t>Gastrointestinal questions</w:t>
            </w:r>
            <w:r w:rsidR="001641B1" w:rsidRPr="001641B1">
              <w:rPr>
                <w:rFonts w:cstheme="minorHAnsi"/>
              </w:rPr>
              <w:t xml:space="preserve"> included the presence and frequency of abdominal pain (excluding period pain), and other gastrointestinal symptoms</w:t>
            </w:r>
            <w:r w:rsidR="00D869E3">
              <w:rPr>
                <w:rFonts w:cstheme="minorHAnsi"/>
              </w:rPr>
              <w:t>, usual stool consistency and</w:t>
            </w:r>
            <w:r w:rsidR="001641B1" w:rsidRPr="001641B1">
              <w:rPr>
                <w:rFonts w:cstheme="minorHAnsi"/>
              </w:rPr>
              <w:t xml:space="preserve"> </w:t>
            </w:r>
            <w:r w:rsidR="00D869E3">
              <w:rPr>
                <w:rFonts w:cstheme="minorHAnsi"/>
              </w:rPr>
              <w:t xml:space="preserve">frequency of bowel motions, </w:t>
            </w:r>
            <w:r w:rsidR="001641B1" w:rsidRPr="001641B1">
              <w:rPr>
                <w:rFonts w:cstheme="minorHAnsi"/>
              </w:rPr>
              <w:t xml:space="preserve">changes in the frequency and </w:t>
            </w:r>
            <w:r w:rsidR="00D165CA">
              <w:rPr>
                <w:rFonts w:cstheme="minorHAnsi"/>
              </w:rPr>
              <w:t>consistency of bowel motions. Medication use</w:t>
            </w:r>
            <w:r w:rsidR="001641B1" w:rsidRPr="001641B1">
              <w:rPr>
                <w:rFonts w:cstheme="minorHAnsi"/>
              </w:rPr>
              <w:t xml:space="preserve">, including analgesics, laxatives or anti-diarrhoeal, </w:t>
            </w:r>
            <w:r w:rsidR="00D165CA">
              <w:rPr>
                <w:rFonts w:cstheme="minorHAnsi"/>
              </w:rPr>
              <w:t xml:space="preserve">antispasmodics, </w:t>
            </w:r>
            <w:r w:rsidR="001641B1" w:rsidRPr="001641B1">
              <w:rPr>
                <w:rFonts w:cstheme="minorHAnsi"/>
              </w:rPr>
              <w:t>antidepressant medications</w:t>
            </w:r>
            <w:r w:rsidR="00D165CA">
              <w:rPr>
                <w:rFonts w:cstheme="minorHAnsi"/>
              </w:rPr>
              <w:t>, vitamins/ minerals were recorded</w:t>
            </w:r>
            <w:r w:rsidR="001641B1" w:rsidRPr="001641B1">
              <w:rPr>
                <w:rFonts w:cstheme="minorHAnsi"/>
              </w:rPr>
              <w:t xml:space="preserve">. Body mass index was calculated </w:t>
            </w:r>
            <w:r w:rsidR="000049CC">
              <w:rPr>
                <w:rFonts w:cstheme="minorHAnsi"/>
              </w:rPr>
              <w:t xml:space="preserve">and associations with gastrointestinal symptoms sought. </w:t>
            </w:r>
            <w:r w:rsidRPr="00FD0EBA">
              <w:rPr>
                <w:rFonts w:cstheme="minorHAnsi"/>
              </w:rPr>
              <w:t>Data were analysed to identi</w:t>
            </w:r>
            <w:r w:rsidR="00FB18DF">
              <w:rPr>
                <w:rFonts w:cstheme="minorHAnsi"/>
              </w:rPr>
              <w:t xml:space="preserve">fy patterns of bowel motions, </w:t>
            </w:r>
            <w:r w:rsidR="000049CC">
              <w:rPr>
                <w:rFonts w:cstheme="minorHAnsi"/>
              </w:rPr>
              <w:t xml:space="preserve">and </w:t>
            </w:r>
            <w:r w:rsidR="00FB18DF">
              <w:rPr>
                <w:rFonts w:cstheme="minorHAnsi"/>
              </w:rPr>
              <w:t>associations between</w:t>
            </w:r>
            <w:r w:rsidRPr="00FD0EBA">
              <w:rPr>
                <w:rFonts w:cstheme="minorHAnsi"/>
              </w:rPr>
              <w:t xml:space="preserve"> gastrointestinal symptoms, </w:t>
            </w:r>
            <w:r w:rsidR="00FB18DF">
              <w:rPr>
                <w:rFonts w:cstheme="minorHAnsi"/>
              </w:rPr>
              <w:t>depression and anxiety, health care professional attendance, medication use</w:t>
            </w:r>
            <w:r w:rsidR="00F66CB4">
              <w:rPr>
                <w:rFonts w:cstheme="minorHAnsi"/>
              </w:rPr>
              <w:t>,</w:t>
            </w:r>
            <w:r w:rsidR="008075EC">
              <w:rPr>
                <w:rFonts w:cstheme="minorHAnsi"/>
              </w:rPr>
              <w:t xml:space="preserve"> and </w:t>
            </w:r>
            <w:r w:rsidR="00AB3906">
              <w:rPr>
                <w:rFonts w:cstheme="minorHAnsi"/>
              </w:rPr>
              <w:t>to</w:t>
            </w:r>
            <w:r w:rsidRPr="00FD0EBA">
              <w:rPr>
                <w:rFonts w:cstheme="minorHAnsi"/>
              </w:rPr>
              <w:t xml:space="preserve"> determine predictors of abdominal pain and of self-rated poor-fair health status.</w:t>
            </w:r>
          </w:p>
          <w:p w:rsidR="006B424D" w:rsidRPr="00FD0EBA" w:rsidRDefault="006B424D" w:rsidP="006B424D">
            <w:pPr>
              <w:spacing w:before="40" w:after="80"/>
              <w:rPr>
                <w:rFonts w:cstheme="minorHAnsi"/>
              </w:rPr>
            </w:pPr>
            <w:r w:rsidRPr="003F6964">
              <w:rPr>
                <w:rFonts w:cstheme="minorHAnsi"/>
                <w:b/>
              </w:rPr>
              <w:t>Results</w:t>
            </w:r>
            <w:r w:rsidRPr="00FD0EBA">
              <w:rPr>
                <w:rFonts w:cstheme="minorHAnsi"/>
              </w:rPr>
              <w:t>: Abdominal pain was the most common gastrointestinal symptom</w:t>
            </w:r>
            <w:r w:rsidR="00AB3906">
              <w:rPr>
                <w:rFonts w:cstheme="minorHAnsi"/>
              </w:rPr>
              <w:t>,</w:t>
            </w:r>
            <w:r w:rsidRPr="00FD0EBA">
              <w:rPr>
                <w:rFonts w:cstheme="minorHAnsi"/>
              </w:rPr>
              <w:t xml:space="preserve"> reported by 457 (35.7%) of adolescents, </w:t>
            </w:r>
            <w:r w:rsidR="00AB3906">
              <w:rPr>
                <w:rFonts w:cstheme="minorHAnsi"/>
              </w:rPr>
              <w:t xml:space="preserve">and </w:t>
            </w:r>
            <w:r w:rsidRPr="00FD0EBA">
              <w:rPr>
                <w:rFonts w:cstheme="minorHAnsi"/>
              </w:rPr>
              <w:t xml:space="preserve">affecting females </w:t>
            </w:r>
            <w:r w:rsidR="00F66CB4">
              <w:rPr>
                <w:rFonts w:cstheme="minorHAnsi"/>
              </w:rPr>
              <w:t>more than</w:t>
            </w:r>
            <w:r w:rsidRPr="00FD0EBA">
              <w:rPr>
                <w:rFonts w:cstheme="minorHAnsi"/>
              </w:rPr>
              <w:t xml:space="preserve"> males (41.6% vs. 29.1%, p&lt;0.001). Adolescents with abdominal pain experienced more bloating</w:t>
            </w:r>
            <w:r w:rsidR="00803D7D">
              <w:rPr>
                <w:rFonts w:cstheme="minorHAnsi"/>
              </w:rPr>
              <w:t xml:space="preserve"> </w:t>
            </w:r>
            <w:r w:rsidR="00803D7D" w:rsidRPr="00803D7D">
              <w:rPr>
                <w:rFonts w:cstheme="minorHAnsi"/>
              </w:rPr>
              <w:t>(27.2% vs. 11.2%, p&lt;0.001)</w:t>
            </w:r>
            <w:r w:rsidRPr="00FD0EBA">
              <w:rPr>
                <w:rFonts w:cstheme="minorHAnsi"/>
              </w:rPr>
              <w:t>, depression</w:t>
            </w:r>
            <w:r w:rsidR="007306D7">
              <w:rPr>
                <w:rFonts w:cstheme="minorHAnsi"/>
              </w:rPr>
              <w:t xml:space="preserve"> (</w:t>
            </w:r>
            <w:r w:rsidR="00950B74">
              <w:rPr>
                <w:rFonts w:cstheme="minorHAnsi"/>
              </w:rPr>
              <w:t>55.6% vs. 33.6%, p&lt;0.001)</w:t>
            </w:r>
            <w:bookmarkStart w:id="0" w:name="_GoBack"/>
            <w:bookmarkEnd w:id="0"/>
            <w:r w:rsidRPr="00FD0EBA">
              <w:rPr>
                <w:rFonts w:cstheme="minorHAnsi"/>
              </w:rPr>
              <w:t>, anxiety</w:t>
            </w:r>
            <w:r w:rsidR="00803D7D">
              <w:rPr>
                <w:rFonts w:cstheme="minorHAnsi"/>
              </w:rPr>
              <w:t xml:space="preserve"> (14.3% vs. 2.6%, p=0.001)</w:t>
            </w:r>
            <w:r w:rsidRPr="00FD0EBA">
              <w:rPr>
                <w:rFonts w:cstheme="minorHAnsi"/>
              </w:rPr>
              <w:t xml:space="preserve">, attendance with a health care professional and use of analgesics or antidepressants, compared to those without </w:t>
            </w:r>
            <w:r w:rsidR="00294805">
              <w:rPr>
                <w:rFonts w:cstheme="minorHAnsi"/>
              </w:rPr>
              <w:t xml:space="preserve">abdominal pain </w:t>
            </w:r>
            <w:r w:rsidRPr="00FD0EBA">
              <w:rPr>
                <w:rFonts w:cstheme="minorHAnsi"/>
              </w:rPr>
              <w:t>(p&lt;0.05 for all). The dominant pattern of bowel motions was passage of stool that was “not too hard and not too soft” (90%), and 3-7 times per week (74%). Using multivariate logistic regression analysis, female sex, history of depression and school health nurse attendance were independently associated with abdominal pain (p&lt;0.005 for all). Amongst gastrointestinal symptoms only nausea and vomiting (p&lt;0.05) were independently associated with poor-fair perceived health status.</w:t>
            </w:r>
          </w:p>
          <w:p w:rsidR="00AD199F" w:rsidRPr="00D13E16" w:rsidRDefault="006B424D" w:rsidP="00FB511E">
            <w:pPr>
              <w:spacing w:before="40" w:after="80"/>
              <w:rPr>
                <w:rFonts w:cstheme="minorHAnsi"/>
              </w:rPr>
            </w:pPr>
            <w:r w:rsidRPr="00294805">
              <w:rPr>
                <w:rFonts w:cstheme="minorHAnsi"/>
                <w:b/>
              </w:rPr>
              <w:t>Conclusions</w:t>
            </w:r>
            <w:r w:rsidRPr="00FD0EBA">
              <w:rPr>
                <w:rFonts w:cstheme="minorHAnsi"/>
              </w:rPr>
              <w:t xml:space="preserve">: Abdominal pain is common in adolescents and associates with depression, anxiety, health care utilization and reduced perceived health status. </w:t>
            </w:r>
            <w:r w:rsidR="00294805" w:rsidRPr="00294805">
              <w:rPr>
                <w:rFonts w:cstheme="minorHAnsi"/>
              </w:rPr>
              <w:t>Since chronic abdominal pain often precedes depression and chronic use of analgesics, early psycho-social assessment and appropriate psychological or pharmacological intervention in adolescents is recommended to modify the trajectory of chron</w:t>
            </w:r>
            <w:r w:rsidR="00294805">
              <w:rPr>
                <w:rFonts w:cstheme="minorHAnsi"/>
              </w:rPr>
              <w:t>ic pain, depression and anxiety</w:t>
            </w:r>
          </w:p>
        </w:tc>
      </w:tr>
    </w:tbl>
    <w:tbl>
      <w:tblPr>
        <w:tblStyle w:val="TableGrid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C54D7A" w:rsidRPr="00C54D7A" w:rsidTr="004C5E58">
        <w:trPr>
          <w:trHeight w:val="375"/>
        </w:trPr>
        <w:tc>
          <w:tcPr>
            <w:tcW w:w="567" w:type="dxa"/>
          </w:tcPr>
          <w:p w:rsidR="00C54D7A" w:rsidRPr="00C54D7A" w:rsidRDefault="00C54D7A" w:rsidP="007054F6">
            <w:pPr>
              <w:spacing w:before="40" w:after="80" w:line="276" w:lineRule="auto"/>
              <w:rPr>
                <w:rFonts w:cs="Calibri"/>
                <w:sz w:val="32"/>
                <w:szCs w:val="32"/>
              </w:rPr>
            </w:pPr>
            <w:permStart w:id="1897078564" w:edGrp="everyone" w:colFirst="0" w:colLast="0"/>
            <w:permEnd w:id="236341723"/>
          </w:p>
        </w:tc>
        <w:tc>
          <w:tcPr>
            <w:tcW w:w="9639" w:type="dxa"/>
            <w:hideMark/>
          </w:tcPr>
          <w:p w:rsidR="00C54D7A" w:rsidRPr="00C54D7A" w:rsidRDefault="00C54D7A" w:rsidP="004C5E58">
            <w:pPr>
              <w:spacing w:before="40" w:after="40" w:line="276" w:lineRule="auto"/>
              <w:rPr>
                <w:rFonts w:cs="Calibri"/>
              </w:rPr>
            </w:pPr>
            <w:r w:rsidRPr="00C54D7A">
              <w:rPr>
                <w:rFonts w:cs="Calibri"/>
              </w:rPr>
              <w:t xml:space="preserve">By placing </w:t>
            </w:r>
            <w:proofErr w:type="gramStart"/>
            <w:r w:rsidRPr="00C54D7A">
              <w:rPr>
                <w:rFonts w:cs="Calibri"/>
              </w:rPr>
              <w:t>an ‘X’</w:t>
            </w:r>
            <w:proofErr w:type="gramEnd"/>
            <w:r w:rsidRPr="00C54D7A">
              <w:rPr>
                <w:rFonts w:cs="Calibri"/>
              </w:rPr>
              <w:t xml:space="preserve"> in this box the lead investigator certifies that all investigators listed above have read and agree to the contents of this form.</w:t>
            </w:r>
          </w:p>
        </w:tc>
      </w:tr>
    </w:tbl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6062"/>
        <w:gridCol w:w="4139"/>
      </w:tblGrid>
      <w:tr w:rsidR="00092A73" w:rsidRPr="005436C1" w:rsidTr="003D2763">
        <w:trPr>
          <w:trHeight w:val="146"/>
        </w:trPr>
        <w:tc>
          <w:tcPr>
            <w:tcW w:w="6062" w:type="dxa"/>
            <w:shd w:val="pct10" w:color="auto" w:fill="auto"/>
          </w:tcPr>
          <w:permEnd w:id="1897078564"/>
          <w:p w:rsidR="00092A73" w:rsidRPr="005436C1" w:rsidRDefault="00092A73" w:rsidP="00E74F4E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  <w:b/>
              </w:rPr>
              <w:t>Corresponding author:</w:t>
            </w:r>
          </w:p>
        </w:tc>
        <w:tc>
          <w:tcPr>
            <w:tcW w:w="4139" w:type="dxa"/>
            <w:shd w:val="pct10" w:color="auto" w:fill="auto"/>
          </w:tcPr>
          <w:p w:rsidR="00092A73" w:rsidRDefault="00092A73" w:rsidP="00E74F4E">
            <w:pPr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Date:</w:t>
            </w:r>
          </w:p>
        </w:tc>
      </w:tr>
      <w:tr w:rsidR="00092A73" w:rsidRPr="005436C1" w:rsidTr="003D2763">
        <w:trPr>
          <w:trHeight w:val="375"/>
        </w:trPr>
        <w:tc>
          <w:tcPr>
            <w:tcW w:w="6062" w:type="dxa"/>
          </w:tcPr>
          <w:p w:rsidR="00747DB9" w:rsidRPr="005436C1" w:rsidRDefault="00C8098B" w:rsidP="009F0490">
            <w:pPr>
              <w:spacing w:before="40" w:after="80"/>
              <w:rPr>
                <w:rFonts w:cstheme="minorHAnsi"/>
              </w:rPr>
            </w:pPr>
            <w:permStart w:id="1246505594" w:edGrp="everyone" w:colFirst="1" w:colLast="1"/>
            <w:permStart w:id="1302203310" w:edGrp="everyone" w:colFirst="0" w:colLast="0"/>
            <w:r>
              <w:rPr>
                <w:rFonts w:cstheme="minorHAnsi"/>
              </w:rPr>
              <w:t xml:space="preserve">Dr </w:t>
            </w:r>
            <w:proofErr w:type="spellStart"/>
            <w:r>
              <w:rPr>
                <w:rFonts w:cstheme="minorHAnsi"/>
              </w:rPr>
              <w:t>Koya</w:t>
            </w:r>
            <w:proofErr w:type="spellEnd"/>
            <w:r>
              <w:rPr>
                <w:rFonts w:cstheme="minorHAnsi"/>
              </w:rPr>
              <w:t xml:space="preserve"> Ayonrinde</w:t>
            </w:r>
          </w:p>
        </w:tc>
        <w:tc>
          <w:tcPr>
            <w:tcW w:w="4139" w:type="dxa"/>
          </w:tcPr>
          <w:p w:rsidR="00092A73" w:rsidRPr="005436C1" w:rsidRDefault="00294805" w:rsidP="00E74F4E">
            <w:pPr>
              <w:spacing w:before="40" w:after="80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C8098B">
              <w:rPr>
                <w:rFonts w:cstheme="minorHAnsi"/>
              </w:rPr>
              <w:t xml:space="preserve"> October 2018</w:t>
            </w:r>
          </w:p>
        </w:tc>
      </w:tr>
      <w:permEnd w:id="1246505594"/>
      <w:permEnd w:id="1302203310"/>
    </w:tbl>
    <w:p w:rsidR="001F0BE4" w:rsidRDefault="001F0BE4" w:rsidP="004C5E58">
      <w:pPr>
        <w:spacing w:after="0"/>
        <w:rPr>
          <w:rFonts w:cstheme="minorHAnsi"/>
        </w:rPr>
      </w:pPr>
    </w:p>
    <w:sectPr w:rsidR="001F0BE4" w:rsidSect="004C5E58">
      <w:footerReference w:type="default" r:id="rId8"/>
      <w:headerReference w:type="first" r:id="rId9"/>
      <w:footerReference w:type="first" r:id="rId10"/>
      <w:pgSz w:w="11906" w:h="16838"/>
      <w:pgMar w:top="1560" w:right="851" w:bottom="993" w:left="851" w:header="426" w:footer="4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B74" w:rsidRDefault="00950B74" w:rsidP="00056814">
      <w:pPr>
        <w:spacing w:after="0" w:line="240" w:lineRule="auto"/>
      </w:pPr>
      <w:r>
        <w:separator/>
      </w:r>
    </w:p>
  </w:endnote>
  <w:endnote w:type="continuationSeparator" w:id="0">
    <w:p w:rsidR="00950B74" w:rsidRDefault="00950B74" w:rsidP="00056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B74" w:rsidRDefault="00950B74" w:rsidP="00DA3D1A">
    <w:pPr>
      <w:pStyle w:val="Footer"/>
      <w:jc w:val="center"/>
    </w:pPr>
    <w:r>
      <w:t xml:space="preserve">Please save a copy of this form for your records and forward it by email it to the </w:t>
    </w:r>
    <w:proofErr w:type="spellStart"/>
    <w:r>
      <w:t>Raine</w:t>
    </w:r>
    <w:proofErr w:type="spellEnd"/>
    <w:r>
      <w:t xml:space="preserve"> Study Manager </w:t>
    </w:r>
  </w:p>
  <w:p w:rsidR="00950B74" w:rsidRDefault="00950B74" w:rsidP="00DA3D1A">
    <w:pPr>
      <w:pStyle w:val="Footer"/>
      <w:jc w:val="center"/>
    </w:pPr>
  </w:p>
  <w:p w:rsidR="00950B74" w:rsidRDefault="00950B74" w:rsidP="001F0BE4">
    <w:pPr>
      <w:pStyle w:val="Footer"/>
      <w:tabs>
        <w:tab w:val="clear" w:pos="4513"/>
        <w:tab w:val="left" w:leader="dot" w:pos="7088"/>
      </w:tabs>
      <w:spacing w:after="200"/>
      <w:jc w:val="both"/>
      <w:rPr>
        <w:sz w:val="16"/>
        <w:szCs w:val="16"/>
      </w:rPr>
    </w:pPr>
    <w:r>
      <w:rPr>
        <w:sz w:val="16"/>
        <w:szCs w:val="16"/>
      </w:rPr>
      <w:t>M3 Form v001 [June 26 2014</w:t>
    </w:r>
    <w:proofErr w:type="gramStart"/>
    <w:r>
      <w:rPr>
        <w:sz w:val="16"/>
        <w:szCs w:val="16"/>
      </w:rPr>
      <w:t xml:space="preserve">]                                                                                                                                                               </w:t>
    </w:r>
    <w:r w:rsidRPr="001F0BE4">
      <w:rPr>
        <w:sz w:val="16"/>
        <w:szCs w:val="16"/>
      </w:rPr>
      <w:t>Page</w:t>
    </w:r>
    <w:proofErr w:type="gramEnd"/>
    <w:r w:rsidRPr="001F0BE4">
      <w:rPr>
        <w:sz w:val="16"/>
        <w:szCs w:val="16"/>
      </w:rPr>
      <w:t xml:space="preserve"> | </w:t>
    </w:r>
    <w:r w:rsidRPr="001F0BE4">
      <w:rPr>
        <w:sz w:val="16"/>
        <w:szCs w:val="16"/>
      </w:rPr>
      <w:fldChar w:fldCharType="begin"/>
    </w:r>
    <w:r w:rsidRPr="001F0BE4">
      <w:rPr>
        <w:sz w:val="16"/>
        <w:szCs w:val="16"/>
      </w:rPr>
      <w:instrText xml:space="preserve"> PAGE   \* MERGEFORMAT </w:instrText>
    </w:r>
    <w:r w:rsidRPr="001F0BE4">
      <w:rPr>
        <w:sz w:val="16"/>
        <w:szCs w:val="16"/>
      </w:rPr>
      <w:fldChar w:fldCharType="separate"/>
    </w:r>
    <w:r w:rsidR="000920A6">
      <w:rPr>
        <w:noProof/>
        <w:sz w:val="16"/>
        <w:szCs w:val="16"/>
      </w:rPr>
      <w:t>2</w:t>
    </w:r>
    <w:r w:rsidRPr="001F0BE4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B74" w:rsidRDefault="00950B74" w:rsidP="004C5E58">
    <w:pPr>
      <w:pStyle w:val="Footer"/>
      <w:tabs>
        <w:tab w:val="clear" w:pos="4513"/>
        <w:tab w:val="clear" w:pos="9026"/>
        <w:tab w:val="left" w:pos="9214"/>
      </w:tabs>
      <w:spacing w:after="200"/>
      <w:jc w:val="both"/>
      <w:rPr>
        <w:sz w:val="16"/>
        <w:szCs w:val="16"/>
      </w:rPr>
    </w:pPr>
    <w:r>
      <w:rPr>
        <w:sz w:val="16"/>
        <w:szCs w:val="16"/>
      </w:rPr>
      <w:t xml:space="preserve">The </w:t>
    </w:r>
    <w:proofErr w:type="spellStart"/>
    <w:r>
      <w:rPr>
        <w:sz w:val="16"/>
        <w:szCs w:val="16"/>
      </w:rPr>
      <w:t>Raine</w:t>
    </w:r>
    <w:proofErr w:type="spellEnd"/>
    <w:r>
      <w:rPr>
        <w:sz w:val="16"/>
        <w:szCs w:val="16"/>
      </w:rPr>
      <w:t xml:space="preserve"> Study Annual Scientific Meeting 2018</w:t>
    </w:r>
    <w:r>
      <w:rPr>
        <w:sz w:val="16"/>
        <w:szCs w:val="16"/>
      </w:rPr>
      <w:tab/>
      <w:t xml:space="preserve">   </w:t>
    </w:r>
    <w:r w:rsidRPr="001F0BE4">
      <w:rPr>
        <w:sz w:val="16"/>
        <w:szCs w:val="16"/>
      </w:rPr>
      <w:t xml:space="preserve">Page | </w:t>
    </w:r>
    <w:r w:rsidRPr="001F0BE4">
      <w:rPr>
        <w:sz w:val="16"/>
        <w:szCs w:val="16"/>
      </w:rPr>
      <w:fldChar w:fldCharType="begin"/>
    </w:r>
    <w:r w:rsidRPr="001F0BE4">
      <w:rPr>
        <w:sz w:val="16"/>
        <w:szCs w:val="16"/>
      </w:rPr>
      <w:instrText xml:space="preserve"> PAGE   \* MERGEFORMAT </w:instrText>
    </w:r>
    <w:r w:rsidRPr="001F0BE4">
      <w:rPr>
        <w:sz w:val="16"/>
        <w:szCs w:val="16"/>
      </w:rPr>
      <w:fldChar w:fldCharType="separate"/>
    </w:r>
    <w:r w:rsidR="000920A6">
      <w:rPr>
        <w:noProof/>
        <w:sz w:val="16"/>
        <w:szCs w:val="16"/>
      </w:rPr>
      <w:t>1</w:t>
    </w:r>
    <w:r w:rsidRPr="001F0BE4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B74" w:rsidRDefault="00950B74" w:rsidP="00056814">
      <w:pPr>
        <w:spacing w:after="0" w:line="240" w:lineRule="auto"/>
      </w:pPr>
      <w:r>
        <w:separator/>
      </w:r>
    </w:p>
  </w:footnote>
  <w:footnote w:type="continuationSeparator" w:id="0">
    <w:p w:rsidR="00950B74" w:rsidRDefault="00950B74" w:rsidP="00056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B74" w:rsidRDefault="00950B74" w:rsidP="00DA7051">
    <w:pPr>
      <w:pStyle w:val="Header"/>
      <w:rPr>
        <w:rFonts w:ascii="Arial" w:hAnsi="Arial" w:cs="Arial"/>
        <w:b/>
      </w:rPr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597FFC25" wp14:editId="1DF8FE78">
          <wp:simplePos x="0" y="0"/>
          <wp:positionH relativeFrom="column">
            <wp:posOffset>5574665</wp:posOffset>
          </wp:positionH>
          <wp:positionV relativeFrom="paragraph">
            <wp:posOffset>-89535</wp:posOffset>
          </wp:positionV>
          <wp:extent cx="1190625" cy="660493"/>
          <wp:effectExtent l="0" t="0" r="0" b="635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60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50B74" w:rsidRDefault="00950B74" w:rsidP="00672BE9">
    <w:pPr>
      <w:pStyle w:val="Header"/>
      <w:jc w:val="center"/>
      <w:rPr>
        <w:rFonts w:cstheme="minorHAnsi"/>
        <w:b/>
        <w:sz w:val="32"/>
        <w:szCs w:val="36"/>
      </w:rPr>
    </w:pPr>
  </w:p>
  <w:p w:rsidR="00950B74" w:rsidRDefault="00950B74" w:rsidP="00672BE9">
    <w:pPr>
      <w:pStyle w:val="Header"/>
      <w:jc w:val="center"/>
      <w:rPr>
        <w:rFonts w:cstheme="minorHAnsi"/>
        <w:b/>
        <w:sz w:val="32"/>
        <w:szCs w:val="36"/>
      </w:rPr>
    </w:pPr>
  </w:p>
  <w:p w:rsidR="00950B74" w:rsidRPr="002041F0" w:rsidRDefault="00950B74" w:rsidP="00672BE9">
    <w:pPr>
      <w:pStyle w:val="Header"/>
      <w:jc w:val="center"/>
      <w:rPr>
        <w:rFonts w:cstheme="minorHAnsi"/>
        <w:sz w:val="32"/>
        <w:szCs w:val="36"/>
      </w:rPr>
    </w:pPr>
    <w:r w:rsidRPr="002041F0">
      <w:rPr>
        <w:rFonts w:cstheme="minorHAnsi"/>
        <w:b/>
        <w:sz w:val="32"/>
        <w:szCs w:val="36"/>
      </w:rPr>
      <w:t xml:space="preserve">Western Australian Pregnancy Cohort Study (The </w:t>
    </w:r>
    <w:proofErr w:type="spellStart"/>
    <w:r w:rsidRPr="002041F0">
      <w:rPr>
        <w:rFonts w:cstheme="minorHAnsi"/>
        <w:b/>
        <w:sz w:val="32"/>
        <w:szCs w:val="36"/>
      </w:rPr>
      <w:t>Raine</w:t>
    </w:r>
    <w:proofErr w:type="spellEnd"/>
    <w:r w:rsidRPr="002041F0">
      <w:rPr>
        <w:rFonts w:cstheme="minorHAnsi"/>
        <w:b/>
        <w:sz w:val="32"/>
        <w:szCs w:val="36"/>
      </w:rPr>
      <w:t xml:space="preserve"> Study)</w:t>
    </w:r>
  </w:p>
  <w:p w:rsidR="00950B74" w:rsidRPr="00672BE9" w:rsidRDefault="00950B74" w:rsidP="00672BE9">
    <w:pPr>
      <w:pStyle w:val="Header"/>
      <w:jc w:val="center"/>
      <w:rPr>
        <w:b/>
        <w:sz w:val="28"/>
        <w:szCs w:val="24"/>
      </w:rPr>
    </w:pPr>
    <w:r w:rsidRPr="00672BE9">
      <w:rPr>
        <w:b/>
        <w:sz w:val="32"/>
        <w:szCs w:val="28"/>
      </w:rPr>
      <w:t xml:space="preserve">Annual Scientific Meeting - </w:t>
    </w:r>
    <w:r w:rsidRPr="00672BE9">
      <w:rPr>
        <w:b/>
        <w:sz w:val="28"/>
        <w:szCs w:val="24"/>
      </w:rPr>
      <w:t>Friday 30</w:t>
    </w:r>
    <w:r w:rsidRPr="00672BE9">
      <w:rPr>
        <w:b/>
        <w:sz w:val="28"/>
        <w:szCs w:val="24"/>
        <w:vertAlign w:val="superscript"/>
      </w:rPr>
      <w:t>th</w:t>
    </w:r>
    <w:r w:rsidRPr="00672BE9">
      <w:rPr>
        <w:b/>
        <w:sz w:val="28"/>
        <w:szCs w:val="24"/>
      </w:rPr>
      <w:t xml:space="preserve"> November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14"/>
    <w:rsid w:val="00002760"/>
    <w:rsid w:val="00003A48"/>
    <w:rsid w:val="000049CC"/>
    <w:rsid w:val="00056814"/>
    <w:rsid w:val="00062E50"/>
    <w:rsid w:val="000717AA"/>
    <w:rsid w:val="000779B4"/>
    <w:rsid w:val="000920A6"/>
    <w:rsid w:val="00092A73"/>
    <w:rsid w:val="000A20E6"/>
    <w:rsid w:val="000E20A5"/>
    <w:rsid w:val="00104475"/>
    <w:rsid w:val="00144870"/>
    <w:rsid w:val="001641B1"/>
    <w:rsid w:val="00193F40"/>
    <w:rsid w:val="001B7BFA"/>
    <w:rsid w:val="001F0BE4"/>
    <w:rsid w:val="002041F0"/>
    <w:rsid w:val="00206BDC"/>
    <w:rsid w:val="00214773"/>
    <w:rsid w:val="00215FC1"/>
    <w:rsid w:val="002453B5"/>
    <w:rsid w:val="00294805"/>
    <w:rsid w:val="00294C37"/>
    <w:rsid w:val="002A469C"/>
    <w:rsid w:val="002B0EBA"/>
    <w:rsid w:val="002D1980"/>
    <w:rsid w:val="00337AD8"/>
    <w:rsid w:val="003D2763"/>
    <w:rsid w:val="003D5ED1"/>
    <w:rsid w:val="003E5CDC"/>
    <w:rsid w:val="003F6964"/>
    <w:rsid w:val="00424EA4"/>
    <w:rsid w:val="004A163F"/>
    <w:rsid w:val="004A349B"/>
    <w:rsid w:val="004C5E58"/>
    <w:rsid w:val="00542D25"/>
    <w:rsid w:val="005622EB"/>
    <w:rsid w:val="00575263"/>
    <w:rsid w:val="005766FE"/>
    <w:rsid w:val="005812E7"/>
    <w:rsid w:val="00597C42"/>
    <w:rsid w:val="005B1DE2"/>
    <w:rsid w:val="005C791D"/>
    <w:rsid w:val="005E7BF4"/>
    <w:rsid w:val="00624082"/>
    <w:rsid w:val="00672BE9"/>
    <w:rsid w:val="00682D67"/>
    <w:rsid w:val="00695E6F"/>
    <w:rsid w:val="006A63C3"/>
    <w:rsid w:val="006B424D"/>
    <w:rsid w:val="006B720D"/>
    <w:rsid w:val="007054F6"/>
    <w:rsid w:val="00705E5D"/>
    <w:rsid w:val="00710AF0"/>
    <w:rsid w:val="0071664C"/>
    <w:rsid w:val="007306D7"/>
    <w:rsid w:val="00744D42"/>
    <w:rsid w:val="00747DB9"/>
    <w:rsid w:val="007B67AB"/>
    <w:rsid w:val="00803D7D"/>
    <w:rsid w:val="008075EC"/>
    <w:rsid w:val="00810797"/>
    <w:rsid w:val="00861BBB"/>
    <w:rsid w:val="00877221"/>
    <w:rsid w:val="00881737"/>
    <w:rsid w:val="008E3012"/>
    <w:rsid w:val="008F00E2"/>
    <w:rsid w:val="008F356A"/>
    <w:rsid w:val="009129A1"/>
    <w:rsid w:val="009236E2"/>
    <w:rsid w:val="00932FA8"/>
    <w:rsid w:val="00950B74"/>
    <w:rsid w:val="00972CE6"/>
    <w:rsid w:val="009959CB"/>
    <w:rsid w:val="009F0490"/>
    <w:rsid w:val="00A024C9"/>
    <w:rsid w:val="00A0489C"/>
    <w:rsid w:val="00A52668"/>
    <w:rsid w:val="00A647A9"/>
    <w:rsid w:val="00A777E8"/>
    <w:rsid w:val="00A819BB"/>
    <w:rsid w:val="00A93BDA"/>
    <w:rsid w:val="00AB3906"/>
    <w:rsid w:val="00AB72AD"/>
    <w:rsid w:val="00AD199F"/>
    <w:rsid w:val="00AE1294"/>
    <w:rsid w:val="00B25F7F"/>
    <w:rsid w:val="00B370D1"/>
    <w:rsid w:val="00B403F6"/>
    <w:rsid w:val="00BB6B46"/>
    <w:rsid w:val="00BB6DD7"/>
    <w:rsid w:val="00BF527E"/>
    <w:rsid w:val="00C423FC"/>
    <w:rsid w:val="00C45145"/>
    <w:rsid w:val="00C54D7A"/>
    <w:rsid w:val="00C57B9E"/>
    <w:rsid w:val="00C8098B"/>
    <w:rsid w:val="00C87CF9"/>
    <w:rsid w:val="00CD4EE8"/>
    <w:rsid w:val="00D13E16"/>
    <w:rsid w:val="00D165CA"/>
    <w:rsid w:val="00D27126"/>
    <w:rsid w:val="00D36F1A"/>
    <w:rsid w:val="00D742E5"/>
    <w:rsid w:val="00D869E3"/>
    <w:rsid w:val="00D9264A"/>
    <w:rsid w:val="00D95896"/>
    <w:rsid w:val="00DA3D1A"/>
    <w:rsid w:val="00DA7051"/>
    <w:rsid w:val="00DB38F7"/>
    <w:rsid w:val="00DC351D"/>
    <w:rsid w:val="00DF0212"/>
    <w:rsid w:val="00E00FF5"/>
    <w:rsid w:val="00E047A5"/>
    <w:rsid w:val="00E12024"/>
    <w:rsid w:val="00E14B73"/>
    <w:rsid w:val="00E61705"/>
    <w:rsid w:val="00E74F4E"/>
    <w:rsid w:val="00EA5B15"/>
    <w:rsid w:val="00EE4EC4"/>
    <w:rsid w:val="00F22166"/>
    <w:rsid w:val="00F42164"/>
    <w:rsid w:val="00F50623"/>
    <w:rsid w:val="00F66CB4"/>
    <w:rsid w:val="00FA4010"/>
    <w:rsid w:val="00FA456A"/>
    <w:rsid w:val="00FB18DF"/>
    <w:rsid w:val="00FB4AAA"/>
    <w:rsid w:val="00FB511E"/>
    <w:rsid w:val="00FD0EBA"/>
    <w:rsid w:val="00FE068D"/>
    <w:rsid w:val="00FE1372"/>
    <w:rsid w:val="00FE55DA"/>
    <w:rsid w:val="00FE6E1D"/>
    <w:rsid w:val="00FF0F10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14"/>
  </w:style>
  <w:style w:type="paragraph" w:styleId="Footer">
    <w:name w:val="footer"/>
    <w:basedOn w:val="Normal"/>
    <w:link w:val="FooterChar"/>
    <w:uiPriority w:val="99"/>
    <w:unhideWhenUsed/>
    <w:rsid w:val="00056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14"/>
  </w:style>
  <w:style w:type="paragraph" w:styleId="BalloonText">
    <w:name w:val="Balloon Text"/>
    <w:basedOn w:val="Normal"/>
    <w:link w:val="BalloonTextChar"/>
    <w:uiPriority w:val="99"/>
    <w:semiHidden/>
    <w:unhideWhenUsed/>
    <w:rsid w:val="00056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4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sid w:val="00C54D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81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7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7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73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2B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14"/>
  </w:style>
  <w:style w:type="paragraph" w:styleId="Footer">
    <w:name w:val="footer"/>
    <w:basedOn w:val="Normal"/>
    <w:link w:val="FooterChar"/>
    <w:uiPriority w:val="99"/>
    <w:unhideWhenUsed/>
    <w:rsid w:val="00056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14"/>
  </w:style>
  <w:style w:type="paragraph" w:styleId="BalloonText">
    <w:name w:val="Balloon Text"/>
    <w:basedOn w:val="Normal"/>
    <w:link w:val="BalloonTextChar"/>
    <w:uiPriority w:val="99"/>
    <w:semiHidden/>
    <w:unhideWhenUsed/>
    <w:rsid w:val="00056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4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sid w:val="00C54D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81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7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7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73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2B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aineadmin-SPH@uwa.edu.au" TargetMode="Externa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898</Words>
  <Characters>5119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Straker</dc:creator>
  <cp:lastModifiedBy>Oyekoya Ayonrinde</cp:lastModifiedBy>
  <cp:revision>2</cp:revision>
  <dcterms:created xsi:type="dcterms:W3CDTF">2018-11-14T13:58:00Z</dcterms:created>
  <dcterms:modified xsi:type="dcterms:W3CDTF">2018-11-14T13:58:00Z</dcterms:modified>
</cp:coreProperties>
</file>